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C4B" w:rsidRPr="00E417A6" w:rsidRDefault="00CC4C4B" w:rsidP="00CC4C4B">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Universidad Regional Autónoma de los Andes</w:t>
      </w:r>
    </w:p>
    <w:p w:rsidR="00CC4C4B" w:rsidRPr="00E417A6" w:rsidRDefault="00CC4C4B" w:rsidP="00CC4C4B">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“UNIANDES”</w:t>
      </w:r>
    </w:p>
    <w:p w:rsidR="00CC4C4B" w:rsidRPr="00E417A6" w:rsidRDefault="00CC4C4B" w:rsidP="00CC4C4B">
      <w:pPr>
        <w:pStyle w:val="Predeterminado"/>
        <w:spacing w:line="360" w:lineRule="auto"/>
        <w:jc w:val="center"/>
        <w:rPr>
          <w:rFonts w:ascii="Times New Roman" w:hAnsi="Times New Roman" w:cs="Times New Roman"/>
        </w:rPr>
      </w:pPr>
      <w:r w:rsidRPr="00E417A6">
        <w:rPr>
          <w:rFonts w:ascii="Times New Roman" w:hAnsi="Times New Roman" w:cs="Times New Roman"/>
          <w:noProof/>
          <w:lang w:eastAsia="es-EC" w:bidi="ar-SA"/>
        </w:rPr>
        <w:drawing>
          <wp:inline distT="0" distB="0" distL="0" distR="0" wp14:anchorId="03B253F7" wp14:editId="6B4BE758">
            <wp:extent cx="1371600" cy="1136015"/>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7"/>
                    <a:srcRect/>
                    <a:stretch>
                      <a:fillRect/>
                    </a:stretch>
                  </pic:blipFill>
                  <pic:spPr bwMode="auto">
                    <a:xfrm>
                      <a:off x="0" y="0"/>
                      <a:ext cx="1371600" cy="1136015"/>
                    </a:xfrm>
                    <a:prstGeom prst="rect">
                      <a:avLst/>
                    </a:prstGeom>
                    <a:noFill/>
                    <a:ln w="9525">
                      <a:noFill/>
                      <a:miter lim="800000"/>
                      <a:headEnd/>
                      <a:tailEnd/>
                    </a:ln>
                  </pic:spPr>
                </pic:pic>
              </a:graphicData>
            </a:graphic>
          </wp:inline>
        </w:drawing>
      </w:r>
    </w:p>
    <w:p w:rsidR="00CC4C4B" w:rsidRPr="00E417A6" w:rsidRDefault="00CC4C4B" w:rsidP="00CC4C4B">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Trabajo de Finanzas</w:t>
      </w:r>
    </w:p>
    <w:p w:rsidR="00CC4C4B" w:rsidRPr="00E417A6" w:rsidRDefault="00CC4C4B" w:rsidP="00CC4C4B">
      <w:pPr>
        <w:pStyle w:val="Predeterminado"/>
        <w:spacing w:line="360" w:lineRule="auto"/>
        <w:jc w:val="center"/>
        <w:rPr>
          <w:rFonts w:ascii="Times New Roman" w:hAnsi="Times New Roman" w:cs="Times New Roman"/>
          <w:sz w:val="36"/>
        </w:rPr>
      </w:pPr>
    </w:p>
    <w:p w:rsidR="00CC4C4B" w:rsidRPr="00E417A6" w:rsidRDefault="00CC4C4B" w:rsidP="00CC4C4B">
      <w:pPr>
        <w:pStyle w:val="Predeterminado"/>
        <w:spacing w:line="360" w:lineRule="auto"/>
        <w:jc w:val="center"/>
        <w:rPr>
          <w:rFonts w:ascii="Times New Roman" w:hAnsi="Times New Roman" w:cs="Times New Roman"/>
          <w:sz w:val="52"/>
        </w:rPr>
      </w:pPr>
      <w:r>
        <w:rPr>
          <w:rFonts w:ascii="Times New Roman" w:hAnsi="Times New Roman" w:cs="Times New Roman"/>
          <w:sz w:val="52"/>
        </w:rPr>
        <w:t>TEMA: LAS NIIF</w:t>
      </w:r>
    </w:p>
    <w:p w:rsidR="00CC4C4B" w:rsidRPr="00923E84" w:rsidRDefault="00CC4C4B" w:rsidP="00CC4C4B">
      <w:pPr>
        <w:pStyle w:val="Predeterminado"/>
        <w:spacing w:line="360" w:lineRule="auto"/>
        <w:jc w:val="center"/>
        <w:rPr>
          <w:rFonts w:ascii="Times New Roman" w:hAnsi="Times New Roman" w:cs="Times New Roman"/>
          <w:sz w:val="48"/>
        </w:rPr>
      </w:pPr>
      <w:r w:rsidRPr="00923E84">
        <w:rPr>
          <w:rFonts w:ascii="Times New Roman" w:hAnsi="Times New Roman" w:cs="Times New Roman"/>
          <w:sz w:val="48"/>
        </w:rPr>
        <w:t>ALUMNA: Andrea Chugá</w:t>
      </w:r>
    </w:p>
    <w:p w:rsidR="00CC4C4B" w:rsidRPr="00923E84" w:rsidRDefault="00CC4C4B" w:rsidP="00CC4C4B">
      <w:pPr>
        <w:pStyle w:val="Predeterminado"/>
        <w:spacing w:line="360" w:lineRule="auto"/>
        <w:jc w:val="center"/>
        <w:rPr>
          <w:rFonts w:ascii="Times New Roman" w:hAnsi="Times New Roman" w:cs="Times New Roman"/>
          <w:sz w:val="48"/>
        </w:rPr>
      </w:pPr>
      <w:r w:rsidRPr="00923E84">
        <w:rPr>
          <w:rFonts w:ascii="Times New Roman" w:hAnsi="Times New Roman" w:cs="Times New Roman"/>
          <w:sz w:val="48"/>
        </w:rPr>
        <w:t>Ing. Danny Sandoval</w:t>
      </w:r>
    </w:p>
    <w:p w:rsidR="00CC4C4B" w:rsidRDefault="00CC4C4B" w:rsidP="00CC4C4B">
      <w:pPr>
        <w:pStyle w:val="Predeterminado"/>
        <w:spacing w:line="360" w:lineRule="auto"/>
        <w:jc w:val="center"/>
        <w:rPr>
          <w:rFonts w:ascii="Times New Roman" w:hAnsi="Times New Roman" w:cs="Times New Roman"/>
          <w:sz w:val="48"/>
        </w:rPr>
      </w:pPr>
      <w:r w:rsidRPr="00E417A6">
        <w:rPr>
          <w:rFonts w:ascii="Times New Roman" w:hAnsi="Times New Roman" w:cs="Times New Roman"/>
          <w:sz w:val="48"/>
        </w:rPr>
        <w:t>5to Contabilidad y Auditoría</w:t>
      </w:r>
    </w:p>
    <w:p w:rsidR="00CC4C4B" w:rsidRPr="00E417A6" w:rsidRDefault="00CC4C4B" w:rsidP="00CC4C4B">
      <w:pPr>
        <w:pStyle w:val="Predeterminado"/>
        <w:spacing w:line="360" w:lineRule="auto"/>
        <w:jc w:val="center"/>
        <w:rPr>
          <w:rFonts w:ascii="Times New Roman" w:hAnsi="Times New Roman" w:cs="Times New Roman"/>
          <w:sz w:val="48"/>
        </w:rPr>
      </w:pPr>
    </w:p>
    <w:p w:rsidR="00CC4C4B" w:rsidRPr="006B217C" w:rsidRDefault="006B217C" w:rsidP="006B217C">
      <w:pPr>
        <w:spacing w:line="360" w:lineRule="auto"/>
        <w:jc w:val="right"/>
        <w:rPr>
          <w:rFonts w:ascii="Times New Roman" w:eastAsia="WenQuanYi Micro Hei" w:hAnsi="Times New Roman" w:cs="Times New Roman"/>
          <w:sz w:val="24"/>
          <w:szCs w:val="24"/>
          <w:lang w:eastAsia="zh-CN" w:bidi="hi-IN"/>
        </w:rPr>
      </w:pPr>
      <w:r w:rsidRPr="006B217C">
        <w:rPr>
          <w:rFonts w:ascii="Times New Roman" w:eastAsia="WenQuanYi Micro Hei" w:hAnsi="Times New Roman" w:cs="Times New Roman"/>
          <w:sz w:val="24"/>
          <w:szCs w:val="24"/>
          <w:lang w:eastAsia="zh-CN" w:bidi="hi-IN"/>
        </w:rPr>
        <w:t>Tulcán,</w:t>
      </w:r>
      <w:r>
        <w:rPr>
          <w:rFonts w:ascii="Times New Roman" w:eastAsia="WenQuanYi Micro Hei" w:hAnsi="Times New Roman" w:cs="Times New Roman"/>
          <w:sz w:val="24"/>
          <w:szCs w:val="24"/>
          <w:lang w:eastAsia="zh-CN" w:bidi="hi-IN"/>
        </w:rPr>
        <w:t xml:space="preserve"> </w:t>
      </w:r>
      <w:r w:rsidRPr="006B217C">
        <w:rPr>
          <w:rFonts w:ascii="Times New Roman" w:eastAsia="WenQuanYi Micro Hei" w:hAnsi="Times New Roman" w:cs="Times New Roman"/>
          <w:sz w:val="24"/>
          <w:szCs w:val="24"/>
          <w:lang w:eastAsia="zh-CN" w:bidi="hi-IN"/>
        </w:rPr>
        <w:t>06 de Noviembre del 2012</w:t>
      </w:r>
    </w:p>
    <w:p w:rsidR="006B217C" w:rsidRDefault="006B217C" w:rsidP="00CC4C4B">
      <w:pPr>
        <w:spacing w:line="360" w:lineRule="auto"/>
        <w:jc w:val="center"/>
        <w:rPr>
          <w:rFonts w:ascii="Times New Roman" w:eastAsia="WenQuanYi Micro Hei" w:hAnsi="Times New Roman" w:cs="Times New Roman"/>
          <w:sz w:val="40"/>
          <w:szCs w:val="24"/>
          <w:lang w:eastAsia="zh-CN" w:bidi="hi-IN"/>
        </w:rPr>
      </w:pPr>
    </w:p>
    <w:p w:rsidR="006B217C" w:rsidRDefault="006B217C" w:rsidP="00CC4C4B">
      <w:pPr>
        <w:spacing w:line="360" w:lineRule="auto"/>
        <w:jc w:val="center"/>
        <w:rPr>
          <w:rFonts w:ascii="Times New Roman" w:eastAsia="WenQuanYi Micro Hei" w:hAnsi="Times New Roman" w:cs="Times New Roman"/>
          <w:sz w:val="40"/>
          <w:szCs w:val="24"/>
          <w:lang w:eastAsia="zh-CN" w:bidi="hi-IN"/>
        </w:rPr>
      </w:pPr>
    </w:p>
    <w:p w:rsidR="00CC4C4B" w:rsidRPr="00CC4C4B" w:rsidRDefault="00CC4C4B" w:rsidP="00CC4C4B">
      <w:pPr>
        <w:spacing w:line="360" w:lineRule="auto"/>
        <w:jc w:val="center"/>
        <w:rPr>
          <w:rFonts w:ascii="Times New Roman" w:eastAsia="WenQuanYi Micro Hei" w:hAnsi="Times New Roman" w:cs="Times New Roman"/>
          <w:sz w:val="40"/>
          <w:szCs w:val="24"/>
          <w:lang w:eastAsia="zh-CN" w:bidi="hi-IN"/>
        </w:rPr>
      </w:pPr>
      <w:r w:rsidRPr="00CC4C4B">
        <w:rPr>
          <w:rFonts w:ascii="Times New Roman" w:eastAsia="WenQuanYi Micro Hei" w:hAnsi="Times New Roman" w:cs="Times New Roman"/>
          <w:sz w:val="40"/>
          <w:szCs w:val="24"/>
          <w:lang w:eastAsia="zh-CN" w:bidi="hi-IN"/>
        </w:rPr>
        <w:lastRenderedPageBreak/>
        <w:t>OBJETIVOS</w:t>
      </w:r>
    </w:p>
    <w:p w:rsidR="00CC4C4B" w:rsidRPr="00CC4C4B" w:rsidRDefault="00CC4C4B" w:rsidP="00CC4C4B">
      <w:pPr>
        <w:spacing w:line="360" w:lineRule="auto"/>
        <w:jc w:val="both"/>
        <w:rPr>
          <w:rFonts w:ascii="Times New Roman" w:eastAsia="WenQuanYi Micro Hei" w:hAnsi="Times New Roman" w:cs="Times New Roman"/>
          <w:sz w:val="24"/>
          <w:szCs w:val="24"/>
          <w:lang w:eastAsia="zh-CN" w:bidi="hi-IN"/>
        </w:rPr>
      </w:pPr>
      <w:r w:rsidRPr="00CC4C4B">
        <w:rPr>
          <w:rFonts w:ascii="Times New Roman" w:eastAsia="WenQuanYi Micro Hei" w:hAnsi="Times New Roman" w:cs="Times New Roman"/>
          <w:bCs/>
          <w:sz w:val="28"/>
          <w:szCs w:val="24"/>
          <w:lang w:val="es-ES_tradnl" w:eastAsia="zh-CN" w:bidi="hi-IN"/>
        </w:rPr>
        <w:t>OBJETIVO GENERAL</w:t>
      </w:r>
    </w:p>
    <w:p w:rsidR="00CC4C4B" w:rsidRDefault="00CC4C4B" w:rsidP="00CC4C4B">
      <w:pPr>
        <w:spacing w:line="360" w:lineRule="auto"/>
        <w:jc w:val="both"/>
        <w:rPr>
          <w:rFonts w:ascii="Times New Roman" w:eastAsia="WenQuanYi Micro Hei" w:hAnsi="Times New Roman" w:cs="Times New Roman"/>
          <w:sz w:val="24"/>
          <w:szCs w:val="24"/>
          <w:lang w:val="es-ES_tradnl" w:eastAsia="zh-CN" w:bidi="hi-IN"/>
        </w:rPr>
      </w:pPr>
      <w:r w:rsidRPr="00CC4C4B">
        <w:rPr>
          <w:rFonts w:ascii="Times New Roman" w:eastAsia="WenQuanYi Micro Hei" w:hAnsi="Times New Roman" w:cs="Times New Roman"/>
          <w:sz w:val="24"/>
          <w:szCs w:val="24"/>
          <w:lang w:val="es-ES_tradnl" w:eastAsia="zh-CN" w:bidi="hi-IN"/>
        </w:rPr>
        <w:t>″Exponer a los compañeros de clase sobre las Normas Internacionales de Información Financiera.″</w:t>
      </w:r>
    </w:p>
    <w:p w:rsidR="00CC4C4B" w:rsidRPr="00CC4C4B" w:rsidRDefault="00CC4C4B" w:rsidP="00CC4C4B">
      <w:pPr>
        <w:spacing w:line="360" w:lineRule="auto"/>
        <w:jc w:val="both"/>
        <w:rPr>
          <w:rFonts w:ascii="Times New Roman" w:eastAsia="WenQuanYi Micro Hei" w:hAnsi="Times New Roman" w:cs="Times New Roman"/>
          <w:sz w:val="28"/>
          <w:szCs w:val="24"/>
          <w:lang w:eastAsia="zh-CN" w:bidi="hi-IN"/>
        </w:rPr>
      </w:pPr>
    </w:p>
    <w:p w:rsidR="00CC4C4B" w:rsidRPr="00CC4C4B" w:rsidRDefault="00CC4C4B" w:rsidP="00CC4C4B">
      <w:pPr>
        <w:spacing w:line="360" w:lineRule="auto"/>
        <w:jc w:val="both"/>
        <w:rPr>
          <w:rFonts w:ascii="Times New Roman" w:eastAsia="WenQuanYi Micro Hei" w:hAnsi="Times New Roman" w:cs="Times New Roman"/>
          <w:sz w:val="28"/>
          <w:szCs w:val="24"/>
          <w:lang w:eastAsia="zh-CN" w:bidi="hi-IN"/>
        </w:rPr>
      </w:pPr>
      <w:r w:rsidRPr="00CC4C4B">
        <w:rPr>
          <w:rFonts w:ascii="Times New Roman" w:eastAsia="WenQuanYi Micro Hei" w:hAnsi="Times New Roman" w:cs="Times New Roman"/>
          <w:sz w:val="28"/>
          <w:szCs w:val="24"/>
          <w:lang w:eastAsia="zh-CN" w:bidi="hi-IN"/>
        </w:rPr>
        <w:t>OBJETIVOS ESPECIFICOS</w:t>
      </w:r>
    </w:p>
    <w:p w:rsidR="00CC4C4B" w:rsidRDefault="00CC4C4B" w:rsidP="00CC4C4B">
      <w:pPr>
        <w:pStyle w:val="Prrafodelista"/>
        <w:numPr>
          <w:ilvl w:val="0"/>
          <w:numId w:val="2"/>
        </w:numPr>
        <w:spacing w:line="360" w:lineRule="auto"/>
        <w:jc w:val="both"/>
        <w:rPr>
          <w:rFonts w:ascii="Times New Roman" w:eastAsia="WenQuanYi Micro Hei" w:hAnsi="Times New Roman" w:cs="Times New Roman"/>
          <w:sz w:val="24"/>
          <w:szCs w:val="24"/>
          <w:lang w:eastAsia="zh-CN" w:bidi="hi-IN"/>
        </w:rPr>
      </w:pPr>
      <w:r w:rsidRPr="00CC4C4B">
        <w:rPr>
          <w:rFonts w:ascii="Times New Roman" w:eastAsia="WenQuanYi Micro Hei" w:hAnsi="Times New Roman" w:cs="Times New Roman"/>
          <w:sz w:val="24"/>
          <w:szCs w:val="24"/>
          <w:lang w:eastAsia="zh-CN" w:bidi="hi-IN"/>
        </w:rPr>
        <w:t xml:space="preserve">Investigar </w:t>
      </w:r>
      <w:r w:rsidR="006B217C" w:rsidRPr="00CC4C4B">
        <w:rPr>
          <w:rFonts w:ascii="Times New Roman" w:eastAsia="WenQuanYi Micro Hei" w:hAnsi="Times New Roman" w:cs="Times New Roman"/>
          <w:sz w:val="24"/>
          <w:szCs w:val="24"/>
          <w:lang w:eastAsia="zh-CN" w:bidi="hi-IN"/>
        </w:rPr>
        <w:t>en las fuentes de informaci</w:t>
      </w:r>
      <w:r w:rsidRPr="00CC4C4B">
        <w:rPr>
          <w:rFonts w:ascii="Times New Roman" w:eastAsia="WenQuanYi Micro Hei" w:hAnsi="Times New Roman" w:cs="Times New Roman"/>
          <w:sz w:val="24"/>
          <w:szCs w:val="24"/>
          <w:lang w:eastAsia="zh-CN" w:bidi="hi-IN"/>
        </w:rPr>
        <w:t>ón sobre las NIIF (Normas internacionales de información financiera)</w:t>
      </w:r>
      <w:r w:rsidR="006B217C" w:rsidRPr="00CC4C4B">
        <w:rPr>
          <w:rFonts w:ascii="Times New Roman" w:eastAsia="WenQuanYi Micro Hei" w:hAnsi="Times New Roman" w:cs="Times New Roman"/>
          <w:sz w:val="24"/>
          <w:szCs w:val="24"/>
          <w:lang w:eastAsia="zh-CN" w:bidi="hi-IN"/>
        </w:rPr>
        <w:t>.</w:t>
      </w:r>
    </w:p>
    <w:p w:rsidR="00CC4C4B" w:rsidRDefault="006B217C" w:rsidP="00CC4C4B">
      <w:pPr>
        <w:pStyle w:val="Prrafodelista"/>
        <w:numPr>
          <w:ilvl w:val="0"/>
          <w:numId w:val="2"/>
        </w:numPr>
        <w:spacing w:line="360" w:lineRule="auto"/>
        <w:jc w:val="both"/>
        <w:rPr>
          <w:rFonts w:ascii="Times New Roman" w:eastAsia="WenQuanYi Micro Hei" w:hAnsi="Times New Roman" w:cs="Times New Roman"/>
          <w:sz w:val="24"/>
          <w:szCs w:val="24"/>
          <w:lang w:eastAsia="zh-CN" w:bidi="hi-IN"/>
        </w:rPr>
      </w:pPr>
      <w:r w:rsidRPr="00CC4C4B">
        <w:rPr>
          <w:rFonts w:ascii="Times New Roman" w:eastAsia="WenQuanYi Micro Hei" w:hAnsi="Times New Roman" w:cs="Times New Roman"/>
          <w:sz w:val="24"/>
          <w:szCs w:val="24"/>
          <w:lang w:eastAsia="zh-CN" w:bidi="hi-IN"/>
        </w:rPr>
        <w:t>Analizar la información recopilada.</w:t>
      </w:r>
    </w:p>
    <w:p w:rsidR="00000000" w:rsidRPr="00CC4C4B" w:rsidRDefault="006B217C" w:rsidP="00CC4C4B">
      <w:pPr>
        <w:pStyle w:val="Prrafodelista"/>
        <w:numPr>
          <w:ilvl w:val="0"/>
          <w:numId w:val="2"/>
        </w:numPr>
        <w:spacing w:line="360" w:lineRule="auto"/>
        <w:jc w:val="both"/>
        <w:rPr>
          <w:rFonts w:ascii="Times New Roman" w:eastAsia="WenQuanYi Micro Hei" w:hAnsi="Times New Roman" w:cs="Times New Roman"/>
          <w:sz w:val="24"/>
          <w:szCs w:val="24"/>
          <w:lang w:eastAsia="zh-CN" w:bidi="hi-IN"/>
        </w:rPr>
      </w:pPr>
      <w:r w:rsidRPr="00CC4C4B">
        <w:rPr>
          <w:rFonts w:ascii="Times New Roman" w:eastAsia="WenQuanYi Micro Hei" w:hAnsi="Times New Roman" w:cs="Times New Roman"/>
          <w:sz w:val="24"/>
          <w:szCs w:val="24"/>
          <w:lang w:eastAsia="zh-CN" w:bidi="hi-IN"/>
        </w:rPr>
        <w:t>Dar a conocer lo interpretado sobre el tema.</w:t>
      </w:r>
    </w:p>
    <w:p w:rsidR="00CC4C4B" w:rsidRDefault="00CC4C4B" w:rsidP="00CC4C4B">
      <w:pPr>
        <w:spacing w:line="360" w:lineRule="auto"/>
        <w:jc w:val="both"/>
        <w:rPr>
          <w:rFonts w:ascii="Times New Roman" w:eastAsia="WenQuanYi Micro Hei" w:hAnsi="Times New Roman" w:cs="Times New Roman"/>
          <w:sz w:val="48"/>
          <w:szCs w:val="24"/>
          <w:lang w:eastAsia="zh-CN" w:bidi="hi-IN"/>
        </w:rPr>
      </w:pPr>
    </w:p>
    <w:p w:rsidR="0082215A" w:rsidRDefault="0082215A"/>
    <w:p w:rsidR="00CC4C4B" w:rsidRDefault="00CC4C4B"/>
    <w:p w:rsidR="00CC4C4B" w:rsidRDefault="00CC4C4B"/>
    <w:p w:rsidR="00CC4C4B" w:rsidRDefault="00CC4C4B"/>
    <w:p w:rsidR="00CC4C4B" w:rsidRDefault="00CC4C4B"/>
    <w:p w:rsidR="00CC4C4B" w:rsidRDefault="00CC4C4B"/>
    <w:p w:rsidR="00CC4C4B" w:rsidRDefault="00CC4C4B"/>
    <w:p w:rsidR="00CC4C4B" w:rsidRDefault="00CC4C4B"/>
    <w:p w:rsidR="00CC4C4B" w:rsidRDefault="00CC4C4B"/>
    <w:p w:rsidR="00CC4C4B" w:rsidRDefault="00CC4C4B"/>
    <w:p w:rsidR="00CC4C4B" w:rsidRDefault="00CC4C4B"/>
    <w:p w:rsidR="00CC4C4B" w:rsidRDefault="00CC4C4B"/>
    <w:p w:rsidR="00CC4C4B" w:rsidRPr="009770CC" w:rsidRDefault="00CC4C4B" w:rsidP="009770CC">
      <w:pPr>
        <w:jc w:val="center"/>
        <w:rPr>
          <w:rFonts w:ascii="Times New Roman" w:hAnsi="Times New Roman" w:cs="Times New Roman"/>
          <w:color w:val="FF0000"/>
          <w:sz w:val="24"/>
          <w:szCs w:val="24"/>
        </w:rPr>
      </w:pPr>
      <w:r w:rsidRPr="009770CC">
        <w:rPr>
          <w:rFonts w:ascii="Times New Roman" w:hAnsi="Times New Roman" w:cs="Times New Roman"/>
          <w:color w:val="FF0000"/>
          <w:sz w:val="24"/>
          <w:szCs w:val="24"/>
        </w:rPr>
        <w:lastRenderedPageBreak/>
        <w:t>LAS NORMAS INTERNACIONALES DE IN</w:t>
      </w:r>
      <w:r w:rsidR="009770CC">
        <w:rPr>
          <w:rFonts w:ascii="Times New Roman" w:hAnsi="Times New Roman" w:cs="Times New Roman"/>
          <w:color w:val="FF0000"/>
          <w:sz w:val="24"/>
          <w:szCs w:val="24"/>
        </w:rPr>
        <w:t>FORMACIÓN FINANCIERA- NIIF</w:t>
      </w:r>
    </w:p>
    <w:p w:rsidR="00CC4C4B" w:rsidRDefault="00CC4C4B"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Las Normas Internaciones de Información Financiera constituyen un cuerpo único de normas mundiales de contabilidad, de elevada calidad y de obligatorio cumplimiento, que lleva a requerir información comparable, transparente y de imagen fiel en los estados financieros para propósitos generales. Estas normas son elaboradas por la Junta de Normas Internacionales de Contabilidad (IASB).</w:t>
      </w:r>
      <w:sdt>
        <w:sdtPr>
          <w:rPr>
            <w:rFonts w:ascii="Times New Roman" w:hAnsi="Times New Roman" w:cs="Times New Roman"/>
            <w:sz w:val="24"/>
            <w:szCs w:val="24"/>
          </w:rPr>
          <w:id w:val="-1169162214"/>
          <w:citation/>
        </w:sdtPr>
        <w:sdtContent>
          <w:r w:rsidR="006B217C">
            <w:rPr>
              <w:rFonts w:ascii="Times New Roman" w:hAnsi="Times New Roman" w:cs="Times New Roman"/>
              <w:sz w:val="24"/>
              <w:szCs w:val="24"/>
            </w:rPr>
            <w:fldChar w:fldCharType="begin"/>
          </w:r>
          <w:r w:rsidR="006B217C">
            <w:rPr>
              <w:rFonts w:ascii="Times New Roman" w:hAnsi="Times New Roman" w:cs="Times New Roman"/>
              <w:sz w:val="24"/>
              <w:szCs w:val="24"/>
            </w:rPr>
            <w:instrText xml:space="preserve"> CITATION HID07 \l 12298 </w:instrText>
          </w:r>
          <w:r w:rsidR="006B217C">
            <w:rPr>
              <w:rFonts w:ascii="Times New Roman" w:hAnsi="Times New Roman" w:cs="Times New Roman"/>
              <w:sz w:val="24"/>
              <w:szCs w:val="24"/>
            </w:rPr>
            <w:fldChar w:fldCharType="separate"/>
          </w:r>
          <w:r w:rsidR="006B217C">
            <w:rPr>
              <w:rFonts w:ascii="Times New Roman" w:hAnsi="Times New Roman" w:cs="Times New Roman"/>
              <w:noProof/>
              <w:sz w:val="24"/>
              <w:szCs w:val="24"/>
            </w:rPr>
            <w:t xml:space="preserve"> </w:t>
          </w:r>
          <w:r w:rsidR="006B217C" w:rsidRPr="006B217C">
            <w:rPr>
              <w:rFonts w:ascii="Times New Roman" w:hAnsi="Times New Roman" w:cs="Times New Roman"/>
              <w:noProof/>
              <w:sz w:val="24"/>
              <w:szCs w:val="24"/>
            </w:rPr>
            <w:t>(FREIRE, 2007)</w:t>
          </w:r>
          <w:r w:rsidR="006B217C">
            <w:rPr>
              <w:rFonts w:ascii="Times New Roman" w:hAnsi="Times New Roman" w:cs="Times New Roman"/>
              <w:sz w:val="24"/>
              <w:szCs w:val="24"/>
            </w:rPr>
            <w:fldChar w:fldCharType="end"/>
          </w:r>
        </w:sdtContent>
      </w:sdt>
      <w:r w:rsidR="006B217C">
        <w:rPr>
          <w:rFonts w:ascii="Times New Roman" w:hAnsi="Times New Roman" w:cs="Times New Roman"/>
          <w:sz w:val="24"/>
          <w:szCs w:val="24"/>
        </w:rPr>
        <w:t xml:space="preserve">, </w:t>
      </w:r>
      <w:sdt>
        <w:sdtPr>
          <w:rPr>
            <w:rFonts w:ascii="Times New Roman" w:hAnsi="Times New Roman" w:cs="Times New Roman"/>
            <w:sz w:val="24"/>
            <w:szCs w:val="24"/>
          </w:rPr>
          <w:id w:val="1424069961"/>
          <w:citation/>
        </w:sdtPr>
        <w:sdtContent>
          <w:r w:rsidR="006B217C">
            <w:rPr>
              <w:rFonts w:ascii="Times New Roman" w:hAnsi="Times New Roman" w:cs="Times New Roman"/>
              <w:sz w:val="24"/>
              <w:szCs w:val="24"/>
            </w:rPr>
            <w:fldChar w:fldCharType="begin"/>
          </w:r>
          <w:r w:rsidR="006B217C">
            <w:rPr>
              <w:rFonts w:ascii="Times New Roman" w:hAnsi="Times New Roman" w:cs="Times New Roman"/>
              <w:sz w:val="24"/>
              <w:szCs w:val="24"/>
            </w:rPr>
            <w:instrText xml:space="preserve"> CITATION ING07 \l 12298 </w:instrText>
          </w:r>
          <w:r w:rsidR="006B217C">
            <w:rPr>
              <w:rFonts w:ascii="Times New Roman" w:hAnsi="Times New Roman" w:cs="Times New Roman"/>
              <w:sz w:val="24"/>
              <w:szCs w:val="24"/>
            </w:rPr>
            <w:fldChar w:fldCharType="separate"/>
          </w:r>
          <w:r w:rsidR="006B217C" w:rsidRPr="006B217C">
            <w:rPr>
              <w:rFonts w:ascii="Times New Roman" w:hAnsi="Times New Roman" w:cs="Times New Roman"/>
              <w:noProof/>
              <w:sz w:val="24"/>
              <w:szCs w:val="24"/>
            </w:rPr>
            <w:t>(VERONICA, 2007)</w:t>
          </w:r>
          <w:r w:rsidR="006B217C">
            <w:rPr>
              <w:rFonts w:ascii="Times New Roman" w:hAnsi="Times New Roman" w:cs="Times New Roman"/>
              <w:sz w:val="24"/>
              <w:szCs w:val="24"/>
            </w:rPr>
            <w:fldChar w:fldCharType="end"/>
          </w:r>
        </w:sdtContent>
      </w:sdt>
    </w:p>
    <w:p w:rsidR="00CC4C4B" w:rsidRPr="009770CC" w:rsidRDefault="00CC4C4B" w:rsidP="00CC4C4B">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NIIF-1 ADOPCIÓN POR PRIMERA VEZ A LAS NIIFS</w:t>
      </w:r>
    </w:p>
    <w:p w:rsidR="00CC4C4B" w:rsidRDefault="00CC4C4B"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es asegurar que los primeros estados financieros con arreglo a las NIIF de una entidad, así como sus informes financieros intermedios, relativos a una parte del ejercicio cubierto por tales estados financieros, contienen información de alta calidad que:</w:t>
      </w:r>
    </w:p>
    <w:p w:rsidR="00CC4C4B" w:rsidRDefault="00CC4C4B" w:rsidP="00CC4C4B">
      <w:pPr>
        <w:pStyle w:val="Prrafodelista"/>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Sea transparente para los usuarios y comparable para todos los ejercicios que se presenten.</w:t>
      </w:r>
    </w:p>
    <w:p w:rsidR="00CC4C4B" w:rsidRDefault="00CC4C4B" w:rsidP="00CC4C4B">
      <w:pPr>
        <w:pStyle w:val="Prrafodelista"/>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Suministre un punto de partida adecuado para la contabilización según las normas internacionales de información financiera.</w:t>
      </w:r>
    </w:p>
    <w:p w:rsidR="00CC4C4B" w:rsidRDefault="00CC4C4B" w:rsidP="00CC4C4B">
      <w:pPr>
        <w:pStyle w:val="Prrafodelista"/>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Pueda ser obtenida a un costo que no exceda a los beneficios proporcionados a los usuarios.</w:t>
      </w:r>
    </w:p>
    <w:p w:rsidR="00CC4C4B" w:rsidRPr="009770CC" w:rsidRDefault="00CC4C4B" w:rsidP="00CC4C4B">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NIIF-2 PAGOS BASADOS EN ACCIONES</w:t>
      </w:r>
    </w:p>
    <w:p w:rsidR="00CC4C4B" w:rsidRDefault="00CC4C4B"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ha de incluir una entidad cuando lleva a cabo una transacción de pagos basados en acciones.</w:t>
      </w:r>
    </w:p>
    <w:p w:rsidR="00CC4C4B" w:rsidRDefault="00CC4C4B"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En concreto requiere que la entidad</w:t>
      </w:r>
      <w:r w:rsidR="003D7CB2">
        <w:rPr>
          <w:rFonts w:ascii="Times New Roman" w:hAnsi="Times New Roman" w:cs="Times New Roman"/>
          <w:sz w:val="24"/>
          <w:szCs w:val="24"/>
        </w:rPr>
        <w:t xml:space="preserve"> refleje en el resultado del ejercicio y en su posición financiera, los efectos de las transacciones con pagos basados en acciones, incluyendo los gastos asociados a las transacciones en las que conceden pociones sobre acciones a los empleados.</w:t>
      </w:r>
    </w:p>
    <w:p w:rsidR="003D7CB2" w:rsidRDefault="003D7CB2" w:rsidP="00CC4C4B">
      <w:pPr>
        <w:spacing w:line="360" w:lineRule="auto"/>
        <w:jc w:val="both"/>
        <w:rPr>
          <w:rFonts w:ascii="Times New Roman" w:hAnsi="Times New Roman" w:cs="Times New Roman"/>
          <w:sz w:val="24"/>
          <w:szCs w:val="24"/>
        </w:rPr>
      </w:pPr>
    </w:p>
    <w:p w:rsidR="009770CC" w:rsidRDefault="009770CC" w:rsidP="00CC4C4B">
      <w:pPr>
        <w:spacing w:line="360" w:lineRule="auto"/>
        <w:jc w:val="both"/>
        <w:rPr>
          <w:rFonts w:ascii="Times New Roman" w:hAnsi="Times New Roman" w:cs="Times New Roman"/>
          <w:sz w:val="24"/>
          <w:szCs w:val="24"/>
        </w:rPr>
      </w:pPr>
    </w:p>
    <w:p w:rsidR="003D7CB2" w:rsidRDefault="003D7CB2" w:rsidP="00CC4C4B">
      <w:pPr>
        <w:spacing w:line="360" w:lineRule="auto"/>
        <w:jc w:val="both"/>
        <w:rPr>
          <w:rFonts w:ascii="Times New Roman" w:hAnsi="Times New Roman" w:cs="Times New Roman"/>
          <w:sz w:val="24"/>
          <w:szCs w:val="24"/>
        </w:rPr>
      </w:pPr>
    </w:p>
    <w:p w:rsidR="003D7CB2" w:rsidRPr="009770CC" w:rsidRDefault="003D7CB2" w:rsidP="00CC4C4B">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lastRenderedPageBreak/>
        <w:t>NIIF-3 COMBINACIONES DE NEGOCIOS</w:t>
      </w:r>
    </w:p>
    <w:p w:rsidR="003D7CB2" w:rsidRDefault="003D7CB2"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a revelar por una entidad cuando lleva a cabo una combinación de negocios. En particular especifica que todas las combinaciones de negocios se contabilizarán aplicando el método de adquisición. En función del mismo la entidad adquiriente reconocerá los activos, pasivos y pasivos contingentes identificables de la entidad adquirida por sus valores razonables, en la fecha de adquisición y también reconocerá el fondo de comercio, que se someterá a pruebas para detectar cualquier deterioro de su valor, en vez de amortizarse.</w:t>
      </w:r>
    </w:p>
    <w:p w:rsidR="003D7CB2" w:rsidRPr="009770CC" w:rsidRDefault="003D7CB2" w:rsidP="00CC4C4B">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NIIF-4 CONTRATOS DE SEGURO</w:t>
      </w:r>
    </w:p>
    <w:p w:rsidR="003D7CB2" w:rsidRDefault="003D7CB2"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debe ofrecer sobre los contratos de</w:t>
      </w:r>
      <w:r w:rsidR="00E748B9">
        <w:rPr>
          <w:rFonts w:ascii="Times New Roman" w:hAnsi="Times New Roman" w:cs="Times New Roman"/>
          <w:sz w:val="24"/>
          <w:szCs w:val="24"/>
        </w:rPr>
        <w:t xml:space="preserve"> seguro, la entidad emisora de dichos contratos </w:t>
      </w:r>
      <w:proofErr w:type="gramStart"/>
      <w:r w:rsidR="00E748B9">
        <w:rPr>
          <w:rFonts w:ascii="Times New Roman" w:hAnsi="Times New Roman" w:cs="Times New Roman"/>
          <w:sz w:val="24"/>
          <w:szCs w:val="24"/>
        </w:rPr>
        <w:t>( que</w:t>
      </w:r>
      <w:proofErr w:type="gramEnd"/>
      <w:r w:rsidR="00E748B9">
        <w:rPr>
          <w:rFonts w:ascii="Times New Roman" w:hAnsi="Times New Roman" w:cs="Times New Roman"/>
          <w:sz w:val="24"/>
          <w:szCs w:val="24"/>
        </w:rPr>
        <w:t xml:space="preserve"> en esta NIIF se denomina aseguradora), hasta que el Consejo complete la segunda fase de este proyecto sobre contratos de seguro. En particular esta NIIF requiere:</w:t>
      </w:r>
    </w:p>
    <w:p w:rsidR="00E748B9" w:rsidRDefault="00E748B9" w:rsidP="00E748B9">
      <w:pPr>
        <w:pStyle w:val="Prrafodelista"/>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Realizar un conjunto de mejoras limitadas en la contabilización de los contratos de seguro por parte de las aseguradoras.</w:t>
      </w:r>
    </w:p>
    <w:p w:rsidR="00E748B9" w:rsidRDefault="00E748B9" w:rsidP="00E748B9">
      <w:pPr>
        <w:pStyle w:val="Prrafodelista"/>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Revelar información en los estados financieros de la aseguradora, que identifique y explique los importes que se derivan de los contratos de seguro.</w:t>
      </w:r>
    </w:p>
    <w:p w:rsidR="00E748B9" w:rsidRPr="009770CC" w:rsidRDefault="00E748B9" w:rsidP="00E748B9">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NIIF-5 ACTIVOS NO CORROENTES MANTENIDOS PARA LA VENTA Y ACTIVIDADES INTERRUMPIDAS</w:t>
      </w:r>
    </w:p>
    <w:p w:rsidR="00CC4C4B" w:rsidRDefault="00E748B9" w:rsidP="00CC4C4B">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es especificar el tratamiento contable de los activos mantenidos para la venta, así como la presentación e información a revelar sobre las actividades interrumpidas. En particular la NIIF exige que:</w:t>
      </w:r>
    </w:p>
    <w:p w:rsidR="00E748B9" w:rsidRDefault="00E748B9" w:rsidP="00E748B9">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Los activos que cumplan los requisitos para ser clasificados como mantenidos por la venta, sean valorados al menor valor entre su importe en libros y su valor razonable menos los costes de venta, así como que suspenda la amortización de dichos activos.</w:t>
      </w:r>
    </w:p>
    <w:p w:rsidR="00E748B9" w:rsidRDefault="00E748B9" w:rsidP="00E748B9">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Los activos que cumplan los requisitos para ser clasificados como mantenidos para la venta, se presenta de forma separada en el balance y que los resultados de las actividades interrumpidas se presenten por separado en la cuenta de resultados.</w:t>
      </w:r>
    </w:p>
    <w:p w:rsidR="00E748B9" w:rsidRPr="009770CC" w:rsidRDefault="004C6A75" w:rsidP="00E748B9">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NIIF-6 EXPLORACIÓN Y EVALUACIÓN DE RECURSOS MINERALES</w:t>
      </w:r>
    </w:p>
    <w:p w:rsidR="004C6A75" w:rsidRDefault="004C6A75" w:rsidP="00E748B9">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es especificar la información financiera relativa a la exploración y evaluación de recursos minerales.</w:t>
      </w:r>
    </w:p>
    <w:p w:rsidR="004C6A75" w:rsidRDefault="004C6A75" w:rsidP="00E748B9">
      <w:pPr>
        <w:spacing w:line="360" w:lineRule="auto"/>
        <w:jc w:val="both"/>
        <w:rPr>
          <w:rFonts w:ascii="Times New Roman" w:hAnsi="Times New Roman" w:cs="Times New Roman"/>
          <w:sz w:val="24"/>
          <w:szCs w:val="24"/>
        </w:rPr>
      </w:pPr>
      <w:r>
        <w:rPr>
          <w:rFonts w:ascii="Times New Roman" w:hAnsi="Times New Roman" w:cs="Times New Roman"/>
          <w:sz w:val="24"/>
          <w:szCs w:val="24"/>
        </w:rPr>
        <w:t>En concreto esta NIIF requiere:</w:t>
      </w:r>
    </w:p>
    <w:p w:rsidR="004C6A75" w:rsidRDefault="004C6A75" w:rsidP="004C6A75">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Determinadas mejoras en las prácticas contables existentes para los desembolsos relacionados con la exploración y evaluación.</w:t>
      </w:r>
    </w:p>
    <w:p w:rsidR="004C6A75" w:rsidRDefault="004C6A75" w:rsidP="004C6A75">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Que las entidades que reconozcan activos para exploración y evaluación realicen una comprobación del deterioro del valor de los mismos de acuerdo con esta NIIF.</w:t>
      </w:r>
    </w:p>
    <w:p w:rsidR="004C6A75" w:rsidRDefault="004C6A75" w:rsidP="004C6A75">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Revelar información que identifique y explique los importes que surjan, en los estados financieros de la entidad, derivados de la exploración y evaluación de recursos minerales.</w:t>
      </w:r>
    </w:p>
    <w:p w:rsidR="004C6A75" w:rsidRPr="009770CC" w:rsidRDefault="004C6A75" w:rsidP="004C6A75">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NIIF-7 INSTRUMENTOS FINANCIEROS: REVELACIONES</w:t>
      </w:r>
    </w:p>
    <w:p w:rsidR="004C6A75" w:rsidRDefault="004C6A75" w:rsidP="004C6A75">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es requerir a las entidades que, en sus estados financieros revelen información que permita a los usuarios evaluar:</w:t>
      </w:r>
    </w:p>
    <w:p w:rsidR="004C6A75" w:rsidRDefault="004079BD" w:rsidP="004C6A75">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La relevancia de los instrumentos financieros en la situación financiera y en el rendimiento de la entidad.</w:t>
      </w:r>
    </w:p>
    <w:p w:rsidR="004079BD" w:rsidRDefault="004079BD" w:rsidP="004C6A75">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La naturaleza y alcance de los riesgos procedentes de los instrumentos financieros a los que la entidad se haya expuesto durante el ejercicio y la fecha de presentación, así como la forma de gestionar dichos riesgos.</w:t>
      </w:r>
    </w:p>
    <w:p w:rsidR="004079BD" w:rsidRPr="009770CC" w:rsidRDefault="004079BD" w:rsidP="004079BD">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NIIF-8 SEGMENTOS DE OPERACIÓN</w:t>
      </w:r>
    </w:p>
    <w:p w:rsidR="004079BD" w:rsidRDefault="004079BD" w:rsidP="004079BD">
      <w:pPr>
        <w:spacing w:line="360" w:lineRule="auto"/>
        <w:jc w:val="both"/>
        <w:rPr>
          <w:rFonts w:ascii="Times New Roman" w:hAnsi="Times New Roman" w:cs="Times New Roman"/>
          <w:sz w:val="24"/>
          <w:szCs w:val="24"/>
        </w:rPr>
      </w:pPr>
      <w:r>
        <w:rPr>
          <w:rFonts w:ascii="Times New Roman" w:hAnsi="Times New Roman" w:cs="Times New Roman"/>
          <w:sz w:val="24"/>
          <w:szCs w:val="24"/>
        </w:rPr>
        <w:t>La entidad revelara la información que permita a los usuarios de sus estados financieros evaluar la naturaleza y los efectos financieros de las actividades del negocio que desarrolla y los entornos económicos en los que opera.</w:t>
      </w:r>
    </w:p>
    <w:p w:rsidR="004079BD" w:rsidRDefault="004079BD" w:rsidP="004079B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Segmentación de explotación: un segmento de explotación es un componente de una entidad:</w:t>
      </w:r>
    </w:p>
    <w:p w:rsidR="004079BD" w:rsidRDefault="004079BD" w:rsidP="004079BD">
      <w:pPr>
        <w:pStyle w:val="Prrafodelista"/>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Que desarrolla actividades de negocio de las que puede obtener ingresos ordinarios e incurrir en gastos (incluidos los ingresos ordinarios y los gastos por transacciones con otros componentes de la misma entidad).</w:t>
      </w:r>
    </w:p>
    <w:p w:rsidR="004079BD" w:rsidRDefault="004079BD" w:rsidP="004079BD">
      <w:pPr>
        <w:pStyle w:val="Prrafodelista"/>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Cuyos resultados de explotación son revisados de forma regular por la máxima autoridad en la toma de decisiones de explotación de la entidad, para decidir sobre los recursos que deben asignarse al segmento y evaluar su rendimiento.</w:t>
      </w:r>
    </w:p>
    <w:p w:rsidR="004079BD" w:rsidRDefault="004079BD" w:rsidP="004079BD">
      <w:pPr>
        <w:pStyle w:val="Prrafodelista"/>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En relación con el cual se dispone de información financiera diferenciada.</w:t>
      </w:r>
    </w:p>
    <w:p w:rsidR="00E748B9" w:rsidRPr="009770CC" w:rsidRDefault="009770CC" w:rsidP="004079BD">
      <w:pPr>
        <w:spacing w:line="360" w:lineRule="auto"/>
        <w:jc w:val="both"/>
        <w:rPr>
          <w:rFonts w:ascii="Times New Roman" w:hAnsi="Times New Roman" w:cs="Times New Roman"/>
          <w:b/>
          <w:sz w:val="24"/>
          <w:szCs w:val="24"/>
        </w:rPr>
      </w:pPr>
      <w:r w:rsidRPr="009770CC">
        <w:rPr>
          <w:rFonts w:ascii="Times New Roman" w:hAnsi="Times New Roman" w:cs="Times New Roman"/>
          <w:b/>
          <w:sz w:val="24"/>
          <w:szCs w:val="24"/>
        </w:rPr>
        <w:t>NIIF-9 INSTRUMENTOS FINANCIEROS</w:t>
      </w:r>
    </w:p>
    <w:p w:rsidR="009770CC" w:rsidRDefault="009770CC" w:rsidP="004079BD">
      <w:pPr>
        <w:spacing w:line="360" w:lineRule="auto"/>
        <w:jc w:val="both"/>
        <w:rPr>
          <w:rFonts w:ascii="Times New Roman" w:hAnsi="Times New Roman" w:cs="Times New Roman"/>
          <w:sz w:val="24"/>
          <w:szCs w:val="24"/>
        </w:rPr>
      </w:pPr>
      <w:r>
        <w:rPr>
          <w:rFonts w:ascii="Times New Roman" w:hAnsi="Times New Roman" w:cs="Times New Roman"/>
          <w:sz w:val="24"/>
          <w:szCs w:val="24"/>
        </w:rPr>
        <w:t>En el mes de noviembre de 2009, el IASB emitió la NIIF 9 instrumentos financieros como paso previo en su proyecto de sustitución de la NIC 39  instrumentos financieros: reconocimiento y valoración.</w:t>
      </w:r>
    </w:p>
    <w:p w:rsidR="009770CC" w:rsidRDefault="009770CC" w:rsidP="004079BD">
      <w:pPr>
        <w:spacing w:line="360" w:lineRule="auto"/>
        <w:jc w:val="both"/>
        <w:rPr>
          <w:rFonts w:ascii="Times New Roman" w:hAnsi="Times New Roman" w:cs="Times New Roman"/>
          <w:sz w:val="24"/>
          <w:szCs w:val="24"/>
        </w:rPr>
      </w:pPr>
      <w:r>
        <w:rPr>
          <w:rFonts w:ascii="Times New Roman" w:hAnsi="Times New Roman" w:cs="Times New Roman"/>
          <w:sz w:val="24"/>
          <w:szCs w:val="24"/>
        </w:rPr>
        <w:t>Esta NIIF introduce nuevos requisitos para la clasificación y medición de los activos financieros, clasificación y medición de pasivos financieros, la baja en cuentas de instrumentos financieros, el deterioro y la contabilidad de coberturas.</w:t>
      </w:r>
    </w:p>
    <w:p w:rsidR="009770CC" w:rsidRDefault="009770CC" w:rsidP="004079BD">
      <w:pPr>
        <w:spacing w:line="360" w:lineRule="auto"/>
        <w:jc w:val="both"/>
        <w:rPr>
          <w:rFonts w:ascii="Times New Roman" w:hAnsi="Times New Roman" w:cs="Times New Roman"/>
          <w:sz w:val="24"/>
          <w:szCs w:val="24"/>
        </w:rPr>
      </w:pPr>
      <w:r>
        <w:rPr>
          <w:rFonts w:ascii="Times New Roman" w:hAnsi="Times New Roman" w:cs="Times New Roman"/>
          <w:sz w:val="24"/>
          <w:szCs w:val="24"/>
        </w:rPr>
        <w:t>Esta NIIF 9 incluye entre otros aspectos la siguiente información general:</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De la medición inicial de activos financieros</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Valoración posterior de activos financieros</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Los instrumentos de deuda</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Instrumentos de renta variable</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Derivados</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Revelaciones</w:t>
      </w:r>
    </w:p>
    <w:p w:rsidR="009770CC" w:rsidRDefault="009770CC" w:rsidP="009770CC">
      <w:pPr>
        <w:pStyle w:val="Prrafodelista"/>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Pasivos financieros</w:t>
      </w:r>
    </w:p>
    <w:p w:rsidR="00D144DA" w:rsidRDefault="00D144DA" w:rsidP="00D144DA">
      <w:pPr>
        <w:spacing w:line="360" w:lineRule="auto"/>
        <w:jc w:val="both"/>
        <w:rPr>
          <w:rFonts w:ascii="Times New Roman" w:hAnsi="Times New Roman" w:cs="Times New Roman"/>
          <w:sz w:val="24"/>
          <w:szCs w:val="24"/>
        </w:rPr>
      </w:pPr>
    </w:p>
    <w:p w:rsidR="00D144DA" w:rsidRPr="00D144DA" w:rsidRDefault="00D144DA" w:rsidP="00D144DA">
      <w:pPr>
        <w:spacing w:line="360" w:lineRule="auto"/>
        <w:jc w:val="both"/>
        <w:rPr>
          <w:rFonts w:ascii="Times New Roman" w:hAnsi="Times New Roman" w:cs="Times New Roman"/>
          <w:sz w:val="24"/>
          <w:szCs w:val="24"/>
        </w:rPr>
      </w:pPr>
    </w:p>
    <w:p w:rsidR="009770CC" w:rsidRPr="00D144DA" w:rsidRDefault="009C643E" w:rsidP="00D144DA">
      <w:pPr>
        <w:spacing w:line="360" w:lineRule="auto"/>
        <w:ind w:left="360"/>
        <w:jc w:val="center"/>
        <w:rPr>
          <w:rFonts w:ascii="Times New Roman" w:hAnsi="Times New Roman" w:cs="Times New Roman"/>
          <w:color w:val="FF0000"/>
          <w:sz w:val="24"/>
          <w:szCs w:val="24"/>
        </w:rPr>
      </w:pPr>
      <w:r w:rsidRPr="00D144DA">
        <w:rPr>
          <w:rFonts w:ascii="Times New Roman" w:hAnsi="Times New Roman" w:cs="Times New Roman"/>
          <w:color w:val="FF0000"/>
          <w:sz w:val="24"/>
          <w:szCs w:val="24"/>
        </w:rPr>
        <w:lastRenderedPageBreak/>
        <w:t>PRINCIPIOS DE LOS ESTADOS FINANCIEROS</w:t>
      </w:r>
    </w:p>
    <w:p w:rsidR="009C643E" w:rsidRDefault="009C643E" w:rsidP="009C643E">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Los principios contables básicos generalmente aceptados, deben ser escogidos por la totalidad de las empresas y contemplan las convenciones, normas y procedimientos con los que se fijan las prácticas contables desarrolladas con base en la experiencia, el criterio y la costumbre.</w:t>
      </w:r>
      <w:sdt>
        <w:sdtPr>
          <w:rPr>
            <w:rFonts w:ascii="Times New Roman" w:hAnsi="Times New Roman" w:cs="Times New Roman"/>
            <w:sz w:val="24"/>
            <w:szCs w:val="24"/>
          </w:rPr>
          <w:id w:val="-2025625587"/>
          <w:citation/>
        </w:sdtPr>
        <w:sdtContent>
          <w:r w:rsidR="00D144DA">
            <w:rPr>
              <w:rFonts w:ascii="Times New Roman" w:hAnsi="Times New Roman" w:cs="Times New Roman"/>
              <w:sz w:val="24"/>
              <w:szCs w:val="24"/>
            </w:rPr>
            <w:fldChar w:fldCharType="begin"/>
          </w:r>
          <w:r w:rsidR="00D144DA">
            <w:rPr>
              <w:rFonts w:ascii="Times New Roman" w:hAnsi="Times New Roman" w:cs="Times New Roman"/>
              <w:sz w:val="24"/>
              <w:szCs w:val="24"/>
            </w:rPr>
            <w:instrText xml:space="preserve"> CITATION JUA08 \l 12298 </w:instrText>
          </w:r>
          <w:r w:rsidR="00D144DA">
            <w:rPr>
              <w:rFonts w:ascii="Times New Roman" w:hAnsi="Times New Roman" w:cs="Times New Roman"/>
              <w:sz w:val="24"/>
              <w:szCs w:val="24"/>
            </w:rPr>
            <w:fldChar w:fldCharType="separate"/>
          </w:r>
          <w:r w:rsidR="00D144DA">
            <w:rPr>
              <w:rFonts w:ascii="Times New Roman" w:hAnsi="Times New Roman" w:cs="Times New Roman"/>
              <w:noProof/>
              <w:sz w:val="24"/>
              <w:szCs w:val="24"/>
            </w:rPr>
            <w:t xml:space="preserve"> </w:t>
          </w:r>
          <w:r w:rsidR="00D144DA" w:rsidRPr="00D144DA">
            <w:rPr>
              <w:rFonts w:ascii="Times New Roman" w:hAnsi="Times New Roman" w:cs="Times New Roman"/>
              <w:noProof/>
              <w:sz w:val="24"/>
              <w:szCs w:val="24"/>
            </w:rPr>
            <w:t>(SIFUENTES, 2008)</w:t>
          </w:r>
          <w:r w:rsidR="00D144DA">
            <w:rPr>
              <w:rFonts w:ascii="Times New Roman" w:hAnsi="Times New Roman" w:cs="Times New Roman"/>
              <w:sz w:val="24"/>
              <w:szCs w:val="24"/>
            </w:rPr>
            <w:fldChar w:fldCharType="end"/>
          </w:r>
        </w:sdtContent>
      </w:sdt>
    </w:p>
    <w:p w:rsidR="009C643E" w:rsidRDefault="009C643E" w:rsidP="009C643E">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Estos son los principales principios:</w:t>
      </w:r>
    </w:p>
    <w:p w:rsidR="009C643E" w:rsidRDefault="009C643E" w:rsidP="009C643E">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Los datos contables deben ser registrados en términos de dineros para el caso colombiano en pesos, en Ecuador en dólar. </w:t>
      </w:r>
      <w:r w:rsidRPr="005B051F">
        <w:rPr>
          <w:rFonts w:ascii="Times New Roman" w:hAnsi="Times New Roman" w:cs="Times New Roman"/>
          <w:sz w:val="24"/>
          <w:szCs w:val="24"/>
          <w:u w:val="single"/>
        </w:rPr>
        <w:t>Ejemplos:</w:t>
      </w:r>
    </w:p>
    <w:p w:rsidR="009C643E" w:rsidRDefault="009C643E" w:rsidP="009C643E">
      <w:pPr>
        <w:pStyle w:val="Prrafodelista"/>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La empresa Cristal desea adquirir un vehicula de transporte de mercadería valorado por 28.000 dólares.</w:t>
      </w:r>
    </w:p>
    <w:p w:rsidR="009C643E" w:rsidRPr="009C643E" w:rsidRDefault="009C643E" w:rsidP="009C643E">
      <w:pPr>
        <w:pStyle w:val="Prrafodelista"/>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Claro debe realizar una estrategia de promoción, para lo cual debe ejecutar una publicidad y propaganda por todo el país requiere de 10.000 dólares.</w:t>
      </w:r>
    </w:p>
    <w:p w:rsidR="0018529B" w:rsidRDefault="009C643E" w:rsidP="0018529B">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Toda transacción debe ser contabilizada por partida doble, esto es, sobre todo activo existen derechos de los socios y/o de los acreedores.</w:t>
      </w:r>
      <w:r w:rsidR="00856258">
        <w:rPr>
          <w:rFonts w:ascii="Times New Roman" w:hAnsi="Times New Roman" w:cs="Times New Roman"/>
          <w:sz w:val="24"/>
          <w:szCs w:val="24"/>
        </w:rPr>
        <w:t xml:space="preserve"> </w:t>
      </w:r>
      <w:r w:rsidR="00856258" w:rsidRPr="005B051F">
        <w:rPr>
          <w:rFonts w:ascii="Times New Roman" w:hAnsi="Times New Roman" w:cs="Times New Roman"/>
          <w:sz w:val="24"/>
          <w:szCs w:val="24"/>
          <w:u w:val="single"/>
        </w:rPr>
        <w:t>Ejemplos:</w:t>
      </w:r>
    </w:p>
    <w:p w:rsidR="0018529B" w:rsidRPr="0018529B" w:rsidRDefault="00856258" w:rsidP="0018529B">
      <w:pPr>
        <w:pStyle w:val="Prrafodelista"/>
        <w:numPr>
          <w:ilvl w:val="0"/>
          <w:numId w:val="23"/>
        </w:numPr>
        <w:spacing w:line="360" w:lineRule="auto"/>
        <w:jc w:val="both"/>
        <w:rPr>
          <w:rFonts w:ascii="Times New Roman" w:hAnsi="Times New Roman" w:cs="Times New Roman"/>
          <w:sz w:val="24"/>
          <w:szCs w:val="24"/>
        </w:rPr>
      </w:pPr>
      <w:r w:rsidRPr="0018529B">
        <w:rPr>
          <w:rFonts w:ascii="Times New Roman" w:hAnsi="Times New Roman" w:cs="Times New Roman"/>
          <w:sz w:val="24"/>
          <w:szCs w:val="24"/>
          <w:shd w:val="clear" w:color="auto" w:fill="FFFFFF"/>
        </w:rPr>
        <w:t>U</w:t>
      </w:r>
      <w:r w:rsidRPr="0018529B">
        <w:rPr>
          <w:rFonts w:ascii="Times New Roman" w:hAnsi="Times New Roman" w:cs="Times New Roman"/>
          <w:sz w:val="24"/>
          <w:szCs w:val="24"/>
          <w:shd w:val="clear" w:color="auto" w:fill="FFFFFF"/>
        </w:rPr>
        <w:t xml:space="preserve">na empresa que </w:t>
      </w:r>
      <w:r w:rsidRPr="0018529B">
        <w:rPr>
          <w:rFonts w:ascii="Times New Roman" w:hAnsi="Times New Roman" w:cs="Times New Roman"/>
          <w:sz w:val="24"/>
          <w:szCs w:val="24"/>
          <w:shd w:val="clear" w:color="auto" w:fill="FFFFFF"/>
        </w:rPr>
        <w:t>compra un coche por 15.000 dólares</w:t>
      </w:r>
      <w:r w:rsidRPr="0018529B">
        <w:rPr>
          <w:rFonts w:ascii="Times New Roman" w:hAnsi="Times New Roman" w:cs="Times New Roman"/>
          <w:sz w:val="24"/>
          <w:szCs w:val="24"/>
          <w:shd w:val="clear" w:color="auto" w:fill="FFFFFF"/>
        </w:rPr>
        <w:t xml:space="preserve"> y lo pago a través del Banco,</w:t>
      </w:r>
      <w:r w:rsidRPr="0018529B">
        <w:rPr>
          <w:rFonts w:ascii="Times New Roman" w:hAnsi="Times New Roman" w:cs="Times New Roman"/>
          <w:sz w:val="24"/>
          <w:szCs w:val="24"/>
          <w:shd w:val="clear" w:color="auto" w:fill="FFFFFF"/>
        </w:rPr>
        <w:t xml:space="preserve"> </w:t>
      </w:r>
      <w:r w:rsidRPr="0018529B">
        <w:rPr>
          <w:rFonts w:ascii="Times New Roman" w:hAnsi="Times New Roman" w:cs="Times New Roman"/>
          <w:sz w:val="24"/>
          <w:szCs w:val="24"/>
          <w:shd w:val="clear" w:color="auto" w:fill="FFFFFF"/>
        </w:rPr>
        <w:t>entra a nuestros activos fijos, y por otro lado, lo que disminuye son nuestros disponibles en este caso Bancos</w:t>
      </w:r>
      <w:r w:rsidRPr="0018529B">
        <w:rPr>
          <w:rFonts w:ascii="Times New Roman" w:hAnsi="Times New Roman" w:cs="Times New Roman"/>
          <w:sz w:val="24"/>
          <w:szCs w:val="24"/>
          <w:shd w:val="clear" w:color="auto" w:fill="FFFFFF"/>
        </w:rPr>
        <w:t>.</w:t>
      </w:r>
    </w:p>
    <w:p w:rsidR="00856258" w:rsidRPr="0018529B" w:rsidRDefault="00856258" w:rsidP="0018529B">
      <w:pPr>
        <w:pStyle w:val="Prrafodelista"/>
        <w:numPr>
          <w:ilvl w:val="0"/>
          <w:numId w:val="23"/>
        </w:numPr>
        <w:spacing w:line="360" w:lineRule="auto"/>
        <w:jc w:val="both"/>
        <w:rPr>
          <w:rFonts w:ascii="Times New Roman" w:hAnsi="Times New Roman" w:cs="Times New Roman"/>
          <w:sz w:val="24"/>
          <w:szCs w:val="24"/>
        </w:rPr>
      </w:pPr>
      <w:r w:rsidRPr="0018529B">
        <w:rPr>
          <w:rFonts w:ascii="Times New Roman" w:eastAsia="Times New Roman" w:hAnsi="Times New Roman" w:cs="Times New Roman"/>
          <w:sz w:val="24"/>
          <w:szCs w:val="24"/>
        </w:rPr>
        <w:t>Se compra un elemento (Inventario de Débito), también debe ser pagado (Cuenta de Banco de Crédito). De la misma forma, si se vende un elemento (Inventario de Crédito), entonces también se le debe pagar por él a la compañía (Cuenta de Banco de Crédito). Vendemos mercancías por $4.400.000 nos cancelan $400.000 y el resto lo damos a 30 días.</w:t>
      </w:r>
    </w:p>
    <w:p w:rsidR="0018529B" w:rsidRDefault="00856258" w:rsidP="0018529B">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empresa es un entidad independiente de sus socios o propietario, por lo cual las bases contables deben sujetarse a este principio. </w:t>
      </w:r>
      <w:r w:rsidRPr="005B051F">
        <w:rPr>
          <w:rFonts w:ascii="Times New Roman" w:hAnsi="Times New Roman" w:cs="Times New Roman"/>
          <w:sz w:val="24"/>
          <w:szCs w:val="24"/>
          <w:u w:val="single"/>
        </w:rPr>
        <w:t>Ejemplos:</w:t>
      </w:r>
    </w:p>
    <w:p w:rsidR="00856258" w:rsidRPr="0018529B" w:rsidRDefault="0018529B" w:rsidP="0018529B">
      <w:pPr>
        <w:pStyle w:val="Prrafodelista"/>
        <w:numPr>
          <w:ilvl w:val="0"/>
          <w:numId w:val="30"/>
        </w:numPr>
        <w:spacing w:line="360" w:lineRule="auto"/>
        <w:jc w:val="both"/>
        <w:rPr>
          <w:rFonts w:ascii="Times New Roman" w:hAnsi="Times New Roman" w:cs="Times New Roman"/>
          <w:sz w:val="24"/>
          <w:szCs w:val="24"/>
        </w:rPr>
      </w:pPr>
      <w:r w:rsidRPr="0018529B">
        <w:rPr>
          <w:rFonts w:ascii="Times New Roman" w:eastAsia="Times New Roman" w:hAnsi="Times New Roman" w:cs="Times New Roman"/>
          <w:sz w:val="24"/>
          <w:szCs w:val="24"/>
        </w:rPr>
        <w:t>Se compra una maquina que es de uso par el dueño de la empresa entonces esa operación se debe realizar con dinero de propiedad del dueño mas no registrarlo como una inversión de la empresa ni usar el dinero de la empresa</w:t>
      </w:r>
      <w:r>
        <w:rPr>
          <w:rFonts w:ascii="Times New Roman" w:eastAsia="Times New Roman" w:hAnsi="Times New Roman" w:cs="Times New Roman"/>
          <w:sz w:val="24"/>
          <w:szCs w:val="24"/>
        </w:rPr>
        <w:t>.</w:t>
      </w:r>
    </w:p>
    <w:p w:rsidR="0018529B" w:rsidRPr="0018529B" w:rsidRDefault="0018529B" w:rsidP="0018529B">
      <w:pPr>
        <w:pStyle w:val="Prrafodelista"/>
        <w:numPr>
          <w:ilvl w:val="0"/>
          <w:numId w:val="30"/>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Se adquiere hacer un promoción de un local comercial entonces para al publicidad el propio dueño hace la inversión en </w:t>
      </w:r>
      <w:r w:rsidR="005B051F">
        <w:rPr>
          <w:rFonts w:ascii="Times New Roman" w:eastAsia="Times New Roman" w:hAnsi="Times New Roman" w:cs="Times New Roman"/>
          <w:sz w:val="24"/>
          <w:szCs w:val="24"/>
        </w:rPr>
        <w:t xml:space="preserve">su negocio, ya que es para la </w:t>
      </w:r>
      <w:r>
        <w:rPr>
          <w:rFonts w:ascii="Times New Roman" w:eastAsia="Times New Roman" w:hAnsi="Times New Roman" w:cs="Times New Roman"/>
          <w:sz w:val="24"/>
          <w:szCs w:val="24"/>
        </w:rPr>
        <w:t xml:space="preserve"> atención de l usuario.</w:t>
      </w:r>
    </w:p>
    <w:p w:rsidR="005B051F" w:rsidRDefault="00856258" w:rsidP="005B051F">
      <w:pPr>
        <w:pStyle w:val="Prrafodelista"/>
        <w:numPr>
          <w:ilvl w:val="1"/>
          <w:numId w:val="11"/>
        </w:numPr>
        <w:spacing w:line="360" w:lineRule="auto"/>
        <w:jc w:val="both"/>
        <w:rPr>
          <w:rFonts w:ascii="Times New Roman" w:hAnsi="Times New Roman" w:cs="Times New Roman"/>
          <w:sz w:val="24"/>
          <w:szCs w:val="24"/>
        </w:rPr>
      </w:pPr>
      <w:r w:rsidRPr="005B051F">
        <w:rPr>
          <w:rFonts w:ascii="Times New Roman" w:hAnsi="Times New Roman" w:cs="Times New Roman"/>
          <w:sz w:val="24"/>
          <w:szCs w:val="24"/>
        </w:rPr>
        <w:lastRenderedPageBreak/>
        <w:t xml:space="preserve">Se debe partir del supuesto que los estados financieros son consistentes, es decir que se han empleado las mismas técnicas contables todos los años, de tal manera que puedan ser comparadas. </w:t>
      </w:r>
      <w:r w:rsidRPr="005B051F">
        <w:rPr>
          <w:rFonts w:ascii="Times New Roman" w:hAnsi="Times New Roman" w:cs="Times New Roman"/>
          <w:sz w:val="24"/>
          <w:szCs w:val="24"/>
          <w:u w:val="single"/>
        </w:rPr>
        <w:t>Ejemplos:</w:t>
      </w:r>
    </w:p>
    <w:p w:rsidR="00856258" w:rsidRDefault="005B051F" w:rsidP="005B051F">
      <w:pPr>
        <w:pStyle w:val="Prrafodelista"/>
        <w:numPr>
          <w:ilvl w:val="0"/>
          <w:numId w:val="34"/>
        </w:numPr>
        <w:spacing w:line="360" w:lineRule="auto"/>
        <w:jc w:val="both"/>
        <w:rPr>
          <w:rFonts w:ascii="Times New Roman" w:hAnsi="Times New Roman" w:cs="Times New Roman"/>
          <w:sz w:val="24"/>
          <w:szCs w:val="24"/>
        </w:rPr>
      </w:pPr>
      <w:r>
        <w:rPr>
          <w:rFonts w:ascii="Times New Roman" w:hAnsi="Times New Roman" w:cs="Times New Roman"/>
          <w:sz w:val="24"/>
          <w:szCs w:val="24"/>
        </w:rPr>
        <w:t>La empresa arcos debe analizar sus estados financieros para detallar cual fue el error ya que en el 2010 tuvo una ganancia exalta conforme a sus venta y el año 2011 tuvo perdida así que se debe comparar los dos estos financieros.</w:t>
      </w:r>
    </w:p>
    <w:p w:rsidR="00856258" w:rsidRPr="005B051F" w:rsidRDefault="005B051F" w:rsidP="00856258">
      <w:pPr>
        <w:pStyle w:val="Prrafodelista"/>
        <w:numPr>
          <w:ilvl w:val="0"/>
          <w:numId w:val="34"/>
        </w:numPr>
        <w:spacing w:line="360" w:lineRule="auto"/>
        <w:jc w:val="both"/>
        <w:rPr>
          <w:rFonts w:ascii="Times New Roman" w:hAnsi="Times New Roman" w:cs="Times New Roman"/>
          <w:sz w:val="24"/>
          <w:szCs w:val="24"/>
        </w:rPr>
      </w:pPr>
      <w:r w:rsidRPr="005B051F">
        <w:rPr>
          <w:rFonts w:ascii="Times New Roman" w:hAnsi="Times New Roman" w:cs="Times New Roman"/>
          <w:sz w:val="24"/>
          <w:szCs w:val="24"/>
        </w:rPr>
        <w:t>Un servicio de banquete para una boda, la empresa Lord te cobra para ese evento con el menú y todo lo que tú solicitaste $ 30,000.00. Pero existe otra empresa llamada Lady que te ofrece todo igual con el mismo menú, mesero, sill</w:t>
      </w:r>
      <w:r>
        <w:rPr>
          <w:rFonts w:ascii="Times New Roman" w:hAnsi="Times New Roman" w:cs="Times New Roman"/>
          <w:sz w:val="24"/>
          <w:szCs w:val="24"/>
        </w:rPr>
        <w:t>as música etc. por $ 27, 000.00 en la cual se debe comparar los estados financieros y cual es la solución para obtener lo mismo.</w:t>
      </w:r>
    </w:p>
    <w:p w:rsidR="0000740F" w:rsidRPr="0000740F" w:rsidRDefault="00856258" w:rsidP="0000740F">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Los ingresos se reconocen basados en la causación y en un intercambio económico, ajustado al principio de la partida doble.</w:t>
      </w:r>
      <w:r w:rsidR="0018529B">
        <w:rPr>
          <w:rFonts w:ascii="Times New Roman" w:hAnsi="Times New Roman" w:cs="Times New Roman"/>
          <w:sz w:val="24"/>
          <w:szCs w:val="24"/>
        </w:rPr>
        <w:t xml:space="preserve"> </w:t>
      </w:r>
      <w:r w:rsidR="0018529B" w:rsidRPr="005B051F">
        <w:rPr>
          <w:rFonts w:ascii="Times New Roman" w:hAnsi="Times New Roman" w:cs="Times New Roman"/>
          <w:sz w:val="24"/>
          <w:szCs w:val="24"/>
          <w:u w:val="single"/>
        </w:rPr>
        <w:t>Ejemplos:</w:t>
      </w:r>
    </w:p>
    <w:p w:rsidR="005B051F" w:rsidRPr="002A23C1" w:rsidRDefault="002A23C1" w:rsidP="0000740F">
      <w:pPr>
        <w:pStyle w:val="Prrafodelista"/>
        <w:numPr>
          <w:ilvl w:val="0"/>
          <w:numId w:val="35"/>
        </w:numPr>
        <w:spacing w:line="360" w:lineRule="auto"/>
        <w:jc w:val="both"/>
        <w:rPr>
          <w:rFonts w:ascii="Times New Roman" w:hAnsi="Times New Roman" w:cs="Times New Roman"/>
          <w:sz w:val="24"/>
          <w:szCs w:val="24"/>
        </w:rPr>
      </w:pPr>
      <w:r w:rsidRPr="002A23C1">
        <w:rPr>
          <w:rFonts w:ascii="Times New Roman" w:hAnsi="Times New Roman" w:cs="Times New Roman"/>
          <w:sz w:val="24"/>
          <w:szCs w:val="24"/>
          <w:shd w:val="clear" w:color="auto" w:fill="FFFFFF"/>
        </w:rPr>
        <w:t xml:space="preserve">Cuando se compra mobiliario y se paga en efectivo, (se abona a mobiliario y se carga a caja) pero el valor del capital no se </w:t>
      </w:r>
      <w:r w:rsidRPr="002A23C1">
        <w:rPr>
          <w:rFonts w:ascii="Times New Roman" w:hAnsi="Times New Roman" w:cs="Times New Roman"/>
          <w:sz w:val="24"/>
          <w:szCs w:val="24"/>
          <w:shd w:val="clear" w:color="auto" w:fill="FFFFFF"/>
        </w:rPr>
        <w:t>vio</w:t>
      </w:r>
      <w:r w:rsidRPr="002A23C1">
        <w:rPr>
          <w:rFonts w:ascii="Times New Roman" w:hAnsi="Times New Roman" w:cs="Times New Roman"/>
          <w:sz w:val="24"/>
          <w:szCs w:val="24"/>
          <w:shd w:val="clear" w:color="auto" w:fill="FFFFFF"/>
        </w:rPr>
        <w:t xml:space="preserve"> afectado</w:t>
      </w:r>
      <w:r>
        <w:rPr>
          <w:rFonts w:ascii="Times New Roman" w:hAnsi="Times New Roman" w:cs="Times New Roman"/>
          <w:sz w:val="24"/>
          <w:szCs w:val="24"/>
          <w:shd w:val="clear" w:color="auto" w:fill="FFFFFF"/>
        </w:rPr>
        <w:t>.</w:t>
      </w:r>
    </w:p>
    <w:p w:rsidR="002A23C1" w:rsidRPr="002A23C1" w:rsidRDefault="002A23C1" w:rsidP="0000740F">
      <w:pPr>
        <w:pStyle w:val="Prrafodelista"/>
        <w:numPr>
          <w:ilvl w:val="0"/>
          <w:numId w:val="35"/>
        </w:numPr>
        <w:spacing w:line="36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E</w:t>
      </w:r>
      <w:r w:rsidRPr="002A23C1">
        <w:rPr>
          <w:rFonts w:ascii="Times New Roman" w:hAnsi="Times New Roman" w:cs="Times New Roman"/>
          <w:sz w:val="24"/>
          <w:szCs w:val="24"/>
          <w:shd w:val="clear" w:color="auto" w:fill="FFFFFF"/>
        </w:rPr>
        <w:t>s cuando a final de temporada las tiendas hacen</w:t>
      </w:r>
      <w:r>
        <w:rPr>
          <w:rFonts w:ascii="Times New Roman" w:hAnsi="Times New Roman" w:cs="Times New Roman"/>
          <w:sz w:val="24"/>
          <w:szCs w:val="24"/>
          <w:shd w:val="clear" w:color="auto" w:fill="FFFFFF"/>
        </w:rPr>
        <w:t xml:space="preserve"> descuentos y aunque no ganen </w:t>
      </w:r>
      <w:r w:rsidRPr="002A23C1">
        <w:rPr>
          <w:rFonts w:ascii="Times New Roman" w:hAnsi="Times New Roman" w:cs="Times New Roman"/>
          <w:sz w:val="24"/>
          <w:szCs w:val="24"/>
          <w:shd w:val="clear" w:color="auto" w:fill="FFFFFF"/>
        </w:rPr>
        <w:t>a ve</w:t>
      </w:r>
      <w:r>
        <w:rPr>
          <w:rFonts w:ascii="Times New Roman" w:hAnsi="Times New Roman" w:cs="Times New Roman"/>
          <w:sz w:val="24"/>
          <w:szCs w:val="24"/>
          <w:shd w:val="clear" w:color="auto" w:fill="FFFFFF"/>
        </w:rPr>
        <w:t xml:space="preserve">ces en el remate pierden dinero </w:t>
      </w:r>
      <w:r w:rsidRPr="002A23C1">
        <w:rPr>
          <w:rFonts w:ascii="Times New Roman" w:hAnsi="Times New Roman" w:cs="Times New Roman"/>
          <w:sz w:val="24"/>
          <w:szCs w:val="24"/>
          <w:shd w:val="clear" w:color="auto" w:fill="FFFFFF"/>
        </w:rPr>
        <w:t xml:space="preserve">se deshacen de la </w:t>
      </w:r>
      <w:r w:rsidRPr="002A23C1">
        <w:rPr>
          <w:rFonts w:ascii="Times New Roman" w:hAnsi="Times New Roman" w:cs="Times New Roman"/>
          <w:sz w:val="24"/>
          <w:szCs w:val="24"/>
          <w:shd w:val="clear" w:color="auto" w:fill="FFFFFF"/>
        </w:rPr>
        <w:t>mercancía</w:t>
      </w:r>
      <w:r>
        <w:rPr>
          <w:rFonts w:ascii="Times New Roman" w:hAnsi="Times New Roman" w:cs="Times New Roman"/>
          <w:sz w:val="24"/>
          <w:szCs w:val="24"/>
          <w:shd w:val="clear" w:color="auto" w:fill="FFFFFF"/>
        </w:rPr>
        <w:t xml:space="preserve"> y se hace efectivo cuando hay el intercambio de dinero y bien.</w:t>
      </w:r>
    </w:p>
    <w:p w:rsidR="0000740F" w:rsidRPr="0000740F" w:rsidRDefault="0018529B" w:rsidP="0000740F">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Las partidas del Balance General son valuadas en su mayoría, al costo, con el fin de mantener un principio conservador. </w:t>
      </w:r>
      <w:r w:rsidRPr="005B051F">
        <w:rPr>
          <w:rFonts w:ascii="Times New Roman" w:hAnsi="Times New Roman" w:cs="Times New Roman"/>
          <w:sz w:val="24"/>
          <w:szCs w:val="24"/>
          <w:u w:val="single"/>
        </w:rPr>
        <w:t>Ejemplos:</w:t>
      </w:r>
    </w:p>
    <w:p w:rsidR="0000740F" w:rsidRPr="0000740F" w:rsidRDefault="0000740F" w:rsidP="0000740F">
      <w:pPr>
        <w:pStyle w:val="Prrafodelista"/>
        <w:numPr>
          <w:ilvl w:val="0"/>
          <w:numId w:val="41"/>
        </w:numPr>
        <w:spacing w:line="360" w:lineRule="auto"/>
        <w:jc w:val="both"/>
        <w:rPr>
          <w:rFonts w:ascii="Times New Roman" w:hAnsi="Times New Roman" w:cs="Times New Roman"/>
          <w:sz w:val="24"/>
          <w:szCs w:val="24"/>
        </w:rPr>
      </w:pPr>
      <w:r w:rsidRPr="0000740F">
        <w:rPr>
          <w:rFonts w:ascii="Times New Roman" w:hAnsi="Times New Roman" w:cs="Times New Roman"/>
          <w:sz w:val="24"/>
          <w:szCs w:val="24"/>
        </w:rPr>
        <w:t>Los bienes públicos plantean el problema de que nadie puede elegir la cantidad de consumo que desea</w:t>
      </w:r>
      <w:r>
        <w:rPr>
          <w:rFonts w:ascii="Times New Roman" w:hAnsi="Times New Roman" w:cs="Times New Roman"/>
          <w:sz w:val="24"/>
          <w:szCs w:val="24"/>
        </w:rPr>
        <w:t xml:space="preserve"> así que se debe realizar un presupuesto o cotización de valores sin la exageración de la valorización.</w:t>
      </w:r>
      <w:r w:rsidRPr="0000740F">
        <w:rPr>
          <w:rFonts w:ascii="Times New Roman" w:hAnsi="Times New Roman" w:cs="Times New Roman"/>
          <w:sz w:val="24"/>
          <w:szCs w:val="24"/>
        </w:rPr>
        <w:t xml:space="preserve"> </w:t>
      </w:r>
    </w:p>
    <w:p w:rsidR="00C64C98" w:rsidRPr="0000740F" w:rsidRDefault="0000740F" w:rsidP="00C64C98">
      <w:pPr>
        <w:pStyle w:val="Prrafodelista"/>
        <w:numPr>
          <w:ilvl w:val="0"/>
          <w:numId w:val="3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Los bienes puros son las calles, aceras, control de los mosquitos en la cual </w:t>
      </w:r>
      <w:r w:rsidRPr="0000740F">
        <w:rPr>
          <w:rFonts w:ascii="Times New Roman" w:hAnsi="Times New Roman" w:cs="Times New Roman"/>
          <w:sz w:val="24"/>
          <w:szCs w:val="24"/>
        </w:rPr>
        <w:t xml:space="preserve">los habitantes de un país reciben la misma cantidad de dicho bien, aunque </w:t>
      </w:r>
      <w:r w:rsidRPr="0000740F">
        <w:rPr>
          <w:rFonts w:ascii="Times New Roman" w:hAnsi="Times New Roman" w:cs="Times New Roman"/>
          <w:bCs/>
          <w:iCs/>
          <w:sz w:val="24"/>
          <w:szCs w:val="24"/>
        </w:rPr>
        <w:t>la valoración</w:t>
      </w:r>
      <w:r w:rsidRPr="0000740F">
        <w:rPr>
          <w:rFonts w:ascii="Times New Roman" w:hAnsi="Times New Roman" w:cs="Times New Roman"/>
          <w:sz w:val="24"/>
          <w:szCs w:val="24"/>
        </w:rPr>
        <w:t xml:space="preserve"> que tenga cada uno de ellos sobre el bien sea distinta</w:t>
      </w:r>
      <w:r>
        <w:rPr>
          <w:rFonts w:ascii="Times New Roman" w:hAnsi="Times New Roman" w:cs="Times New Roman"/>
          <w:sz w:val="24"/>
          <w:szCs w:val="24"/>
        </w:rPr>
        <w:t>, no debe ser exagerada ya que afecta a toda una sociedad.</w:t>
      </w:r>
    </w:p>
    <w:p w:rsidR="0018529B" w:rsidRDefault="0018529B" w:rsidP="0018529B">
      <w:pPr>
        <w:pStyle w:val="Prrafodelista"/>
        <w:numPr>
          <w:ilvl w:val="1"/>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Al igual que el punto anterior, las perdidas sobre derechos se deberán registrar inmediatamente, pero las utilidades no. </w:t>
      </w:r>
      <w:r w:rsidRPr="0000740F">
        <w:rPr>
          <w:rFonts w:ascii="Times New Roman" w:hAnsi="Times New Roman" w:cs="Times New Roman"/>
          <w:sz w:val="24"/>
          <w:szCs w:val="24"/>
          <w:u w:val="single"/>
        </w:rPr>
        <w:t>Ejemplos:</w:t>
      </w:r>
    </w:p>
    <w:p w:rsidR="0000740F" w:rsidRPr="0000740F" w:rsidRDefault="0000740F" w:rsidP="00C64C98">
      <w:pPr>
        <w:pStyle w:val="Prrafodelista"/>
        <w:numPr>
          <w:ilvl w:val="0"/>
          <w:numId w:val="38"/>
        </w:numPr>
        <w:spacing w:line="360" w:lineRule="auto"/>
        <w:jc w:val="both"/>
        <w:rPr>
          <w:rFonts w:ascii="Times New Roman" w:hAnsi="Times New Roman" w:cs="Times New Roman"/>
          <w:sz w:val="24"/>
          <w:szCs w:val="24"/>
        </w:rPr>
      </w:pPr>
      <w:r w:rsidRPr="0000740F">
        <w:rPr>
          <w:rFonts w:ascii="Times New Roman" w:hAnsi="Times New Roman" w:cs="Times New Roman"/>
          <w:sz w:val="24"/>
          <w:szCs w:val="24"/>
          <w:shd w:val="clear" w:color="auto" w:fill="FFFFFF"/>
        </w:rPr>
        <w:t>Las perdidas se dan por tener un precio de venta bajo y costos y/o gastos altos.</w:t>
      </w:r>
      <w:r>
        <w:rPr>
          <w:rFonts w:ascii="Times New Roman" w:hAnsi="Times New Roman" w:cs="Times New Roman"/>
          <w:sz w:val="24"/>
          <w:szCs w:val="24"/>
          <w:shd w:val="clear" w:color="auto" w:fill="FFFFFF"/>
        </w:rPr>
        <w:t xml:space="preserve"> En la cual no se deben adelantar a posibles utilidades que reciban los </w:t>
      </w:r>
      <w:r>
        <w:rPr>
          <w:rFonts w:ascii="Times New Roman" w:hAnsi="Times New Roman" w:cs="Times New Roman"/>
          <w:sz w:val="24"/>
          <w:szCs w:val="24"/>
          <w:shd w:val="clear" w:color="auto" w:fill="FFFFFF"/>
        </w:rPr>
        <w:lastRenderedPageBreak/>
        <w:t>trabajadores y el propio dueño conjuntamente con los que conforman la empresa.</w:t>
      </w:r>
    </w:p>
    <w:p w:rsidR="00C64C98" w:rsidRPr="0000740F" w:rsidRDefault="0000740F" w:rsidP="00C64C98">
      <w:pPr>
        <w:pStyle w:val="Prrafodelista"/>
        <w:numPr>
          <w:ilvl w:val="0"/>
          <w:numId w:val="38"/>
        </w:numPr>
        <w:spacing w:line="360" w:lineRule="auto"/>
        <w:jc w:val="both"/>
        <w:rPr>
          <w:rFonts w:ascii="Times New Roman" w:hAnsi="Times New Roman" w:cs="Times New Roman"/>
          <w:sz w:val="24"/>
          <w:szCs w:val="24"/>
        </w:rPr>
      </w:pPr>
      <w:r w:rsidRPr="0000740F">
        <w:rPr>
          <w:rFonts w:ascii="Times New Roman" w:hAnsi="Times New Roman" w:cs="Times New Roman"/>
          <w:sz w:val="24"/>
          <w:szCs w:val="24"/>
          <w:shd w:val="clear" w:color="auto" w:fill="FFFFFF"/>
        </w:rPr>
        <w:t xml:space="preserve"> Hay otros casos como cuando el negocio tiene una perdida cambiaria producto de manejar otras monedas como el </w:t>
      </w:r>
      <w:r w:rsidRPr="0000740F">
        <w:rPr>
          <w:rFonts w:ascii="Times New Roman" w:hAnsi="Times New Roman" w:cs="Times New Roman"/>
          <w:sz w:val="24"/>
          <w:szCs w:val="24"/>
          <w:shd w:val="clear" w:color="auto" w:fill="FFFFFF"/>
        </w:rPr>
        <w:t>dólar</w:t>
      </w:r>
      <w:r>
        <w:rPr>
          <w:rFonts w:ascii="Times New Roman" w:hAnsi="Times New Roman" w:cs="Times New Roman"/>
          <w:sz w:val="24"/>
          <w:szCs w:val="24"/>
          <w:shd w:val="clear" w:color="auto" w:fill="FFFFFF"/>
        </w:rPr>
        <w:t xml:space="preserve"> así hay dificultades en al cambio de moneda ya que existe el riesgo de ganar y perder y puede ser posible que la compañía tenga o no utilidades en el futuro cambiando la realidad de la empresa.</w:t>
      </w:r>
    </w:p>
    <w:p w:rsidR="0018529B" w:rsidRPr="0000740F" w:rsidRDefault="0018529B" w:rsidP="006A19CF">
      <w:pPr>
        <w:spacing w:line="360" w:lineRule="auto"/>
        <w:jc w:val="center"/>
        <w:rPr>
          <w:rFonts w:ascii="Times New Roman" w:hAnsi="Times New Roman" w:cs="Times New Roman"/>
          <w:color w:val="FF0000"/>
          <w:sz w:val="24"/>
          <w:szCs w:val="24"/>
        </w:rPr>
      </w:pPr>
      <w:r w:rsidRPr="0000740F">
        <w:rPr>
          <w:rFonts w:ascii="Times New Roman" w:hAnsi="Times New Roman" w:cs="Times New Roman"/>
          <w:color w:val="FF0000"/>
          <w:sz w:val="24"/>
          <w:szCs w:val="24"/>
        </w:rPr>
        <w:t>LIMITACIONES DE LOS ESTADOS FINANCIEROS</w:t>
      </w:r>
    </w:p>
    <w:p w:rsidR="006A19CF" w:rsidRDefault="006A19CF" w:rsidP="006A19CF">
      <w:pPr>
        <w:spacing w:line="360" w:lineRule="auto"/>
        <w:jc w:val="both"/>
        <w:rPr>
          <w:rFonts w:ascii="Times New Roman" w:hAnsi="Times New Roman" w:cs="Times New Roman"/>
          <w:sz w:val="24"/>
          <w:szCs w:val="24"/>
        </w:rPr>
      </w:pPr>
      <w:r>
        <w:rPr>
          <w:rFonts w:ascii="Times New Roman" w:hAnsi="Times New Roman" w:cs="Times New Roman"/>
          <w:sz w:val="24"/>
          <w:szCs w:val="24"/>
        </w:rPr>
        <w:t>Pese a que se conciben generalmente como exactos, precisos y confiables, los estados financieros presentan algunas limitaciones, entre las cuales podemos destacar:</w:t>
      </w:r>
    </w:p>
    <w:p w:rsidR="001A4150" w:rsidRDefault="006A19CF" w:rsidP="001A4150">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Son informes provisionales pues las ganancias y/o perdidas reales solo se pueden calcular en el momento en que se realizan o liquidan los derechos. </w:t>
      </w:r>
      <w:r w:rsidRPr="0000740F">
        <w:rPr>
          <w:rFonts w:ascii="Times New Roman" w:hAnsi="Times New Roman" w:cs="Times New Roman"/>
          <w:sz w:val="24"/>
          <w:szCs w:val="24"/>
          <w:u w:val="single"/>
        </w:rPr>
        <w:t>Ejemplos:</w:t>
      </w:r>
    </w:p>
    <w:p w:rsidR="0000740F" w:rsidRPr="001A4150" w:rsidRDefault="001A4150" w:rsidP="001A4150">
      <w:pPr>
        <w:pStyle w:val="Prrafodelista"/>
        <w:numPr>
          <w:ilvl w:val="0"/>
          <w:numId w:val="42"/>
        </w:numPr>
        <w:spacing w:line="360" w:lineRule="auto"/>
        <w:jc w:val="both"/>
        <w:rPr>
          <w:rFonts w:ascii="Times New Roman" w:hAnsi="Times New Roman" w:cs="Times New Roman"/>
          <w:sz w:val="24"/>
          <w:szCs w:val="24"/>
          <w:u w:val="single"/>
        </w:rPr>
      </w:pPr>
      <w:r w:rsidRPr="001A4150">
        <w:rPr>
          <w:rFonts w:ascii="Times New Roman" w:hAnsi="Times New Roman" w:cs="Times New Roman"/>
          <w:sz w:val="24"/>
          <w:szCs w:val="24"/>
          <w:shd w:val="clear" w:color="auto" w:fill="FFFFFF"/>
        </w:rPr>
        <w:t>Compras una laptop en 5000 y la vendes en 4000 en lugar de ganar le pierdes</w:t>
      </w:r>
      <w:r w:rsidRPr="001A4150">
        <w:rPr>
          <w:rFonts w:ascii="Times New Roman" w:hAnsi="Times New Roman" w:cs="Times New Roman"/>
          <w:sz w:val="24"/>
          <w:szCs w:val="24"/>
          <w:shd w:val="clear" w:color="auto" w:fill="FFFFFF"/>
        </w:rPr>
        <w:t>.</w:t>
      </w:r>
      <w:r w:rsidRPr="001A4150">
        <w:rPr>
          <w:rFonts w:ascii="Times New Roman" w:hAnsi="Times New Roman" w:cs="Times New Roman"/>
          <w:sz w:val="24"/>
          <w:szCs w:val="24"/>
          <w:shd w:val="clear" w:color="auto" w:fill="FFFFFF"/>
        </w:rPr>
        <w:t xml:space="preserve"> Es cuando utilizas parte de tu dinero en gastarlo para obtener bienes que necesitas</w:t>
      </w:r>
      <w:r w:rsidRPr="001A4150">
        <w:rPr>
          <w:rFonts w:ascii="Times New Roman" w:hAnsi="Times New Roman" w:cs="Times New Roman"/>
          <w:sz w:val="24"/>
          <w:szCs w:val="24"/>
          <w:shd w:val="clear" w:color="auto" w:fill="FFFFFF"/>
        </w:rPr>
        <w:t xml:space="preserve"> y estos errores se presentan en los estados financieros.</w:t>
      </w:r>
    </w:p>
    <w:p w:rsidR="001A4150" w:rsidRPr="001A4150" w:rsidRDefault="001A4150" w:rsidP="001A4150">
      <w:pPr>
        <w:pStyle w:val="Prrafodelista"/>
        <w:numPr>
          <w:ilvl w:val="0"/>
          <w:numId w:val="42"/>
        </w:numPr>
        <w:spacing w:line="360" w:lineRule="auto"/>
        <w:jc w:val="both"/>
        <w:rPr>
          <w:rFonts w:ascii="Times New Roman" w:hAnsi="Times New Roman" w:cs="Times New Roman"/>
          <w:sz w:val="24"/>
          <w:szCs w:val="24"/>
          <w:u w:val="single"/>
        </w:rPr>
      </w:pPr>
      <w:r w:rsidRPr="001A4150">
        <w:rPr>
          <w:rFonts w:ascii="Times New Roman" w:hAnsi="Times New Roman" w:cs="Times New Roman"/>
          <w:color w:val="333333"/>
          <w:sz w:val="24"/>
          <w:szCs w:val="24"/>
          <w:shd w:val="clear" w:color="auto" w:fill="FFFFFF"/>
        </w:rPr>
        <w:t>El empresario “CTE” decide iniciar su negocio de 3 meses consigue $ 10</w:t>
      </w:r>
      <w:r>
        <w:rPr>
          <w:rFonts w:ascii="Times New Roman" w:hAnsi="Times New Roman" w:cs="Times New Roman"/>
          <w:color w:val="333333"/>
          <w:sz w:val="24"/>
          <w:szCs w:val="24"/>
          <w:shd w:val="clear" w:color="auto" w:fill="FFFFFF"/>
        </w:rPr>
        <w:t>.</w:t>
      </w:r>
      <w:r w:rsidRPr="001A4150">
        <w:rPr>
          <w:rFonts w:ascii="Times New Roman" w:hAnsi="Times New Roman" w:cs="Times New Roman"/>
          <w:color w:val="333333"/>
          <w:sz w:val="24"/>
          <w:szCs w:val="24"/>
          <w:shd w:val="clear" w:color="auto" w:fill="FFFFFF"/>
        </w:rPr>
        <w:t>000 en efectivo e inicia sus operaciones, al cabo de su periodo</w:t>
      </w:r>
      <w:r>
        <w:rPr>
          <w:rFonts w:ascii="Times New Roman" w:hAnsi="Times New Roman" w:cs="Times New Roman"/>
          <w:color w:val="333333"/>
          <w:sz w:val="24"/>
          <w:szCs w:val="24"/>
          <w:shd w:val="clear" w:color="auto" w:fill="FFFFFF"/>
        </w:rPr>
        <w:t xml:space="preserve"> obtiene un saldo final de $ 11.</w:t>
      </w:r>
      <w:r w:rsidRPr="001A4150">
        <w:rPr>
          <w:rFonts w:ascii="Times New Roman" w:hAnsi="Times New Roman" w:cs="Times New Roman"/>
          <w:color w:val="333333"/>
          <w:sz w:val="24"/>
          <w:szCs w:val="24"/>
          <w:shd w:val="clear" w:color="auto" w:fill="FFFFFF"/>
        </w:rPr>
        <w:t>000; por lo que d</w:t>
      </w:r>
      <w:r>
        <w:rPr>
          <w:rFonts w:ascii="Times New Roman" w:hAnsi="Times New Roman" w:cs="Times New Roman"/>
          <w:color w:val="333333"/>
          <w:sz w:val="24"/>
          <w:szCs w:val="24"/>
          <w:shd w:val="clear" w:color="auto" w:fill="FFFFFF"/>
        </w:rPr>
        <w:t>educe que su ganancia es de $ 1.</w:t>
      </w:r>
      <w:r w:rsidRPr="001A4150">
        <w:rPr>
          <w:rFonts w:ascii="Times New Roman" w:hAnsi="Times New Roman" w:cs="Times New Roman"/>
          <w:color w:val="333333"/>
          <w:sz w:val="24"/>
          <w:szCs w:val="24"/>
          <w:shd w:val="clear" w:color="auto" w:fill="FFFFFF"/>
        </w:rPr>
        <w:t xml:space="preserve">000, por consiguiente decide </w:t>
      </w:r>
      <w:r>
        <w:rPr>
          <w:rFonts w:ascii="Times New Roman" w:hAnsi="Times New Roman" w:cs="Times New Roman"/>
          <w:color w:val="333333"/>
          <w:sz w:val="24"/>
          <w:szCs w:val="24"/>
          <w:shd w:val="clear" w:color="auto" w:fill="FFFFFF"/>
        </w:rPr>
        <w:t>realizar un respectivo cuadre de cuentas ya que se debe verificar si es lo correcto.</w:t>
      </w:r>
    </w:p>
    <w:p w:rsidR="001A4150" w:rsidRDefault="006A19CF" w:rsidP="002A23C1">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Los estados financieros involucran a varias áreas dentro de la organización, por lo cual confluyen diversos intereses sobre las normas propias a ser aplicadas. </w:t>
      </w:r>
      <w:r w:rsidRPr="0000740F">
        <w:rPr>
          <w:rFonts w:ascii="Times New Roman" w:hAnsi="Times New Roman" w:cs="Times New Roman"/>
          <w:sz w:val="24"/>
          <w:szCs w:val="24"/>
          <w:u w:val="single"/>
        </w:rPr>
        <w:t>Ejemplos:</w:t>
      </w:r>
    </w:p>
    <w:p w:rsidR="002A23C1" w:rsidRPr="002A23C1" w:rsidRDefault="002A23C1" w:rsidP="002A23C1">
      <w:pPr>
        <w:pStyle w:val="Prrafodelista"/>
        <w:numPr>
          <w:ilvl w:val="0"/>
          <w:numId w:val="44"/>
        </w:num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En una compañía de seguros de debe registrar cada actividad que se desarrolla en cada departamento y así dar a conocer en los balances cada situación en cada departamento.</w:t>
      </w:r>
    </w:p>
    <w:p w:rsidR="005E0F26" w:rsidRPr="005E0F26" w:rsidRDefault="005E0F26" w:rsidP="006A19CF">
      <w:pPr>
        <w:pStyle w:val="Prrafodelista"/>
        <w:numPr>
          <w:ilvl w:val="0"/>
          <w:numId w:val="44"/>
        </w:numPr>
        <w:spacing w:line="360" w:lineRule="auto"/>
        <w:jc w:val="both"/>
        <w:rPr>
          <w:rFonts w:ascii="Times New Roman" w:hAnsi="Times New Roman" w:cs="Times New Roman"/>
          <w:sz w:val="24"/>
          <w:szCs w:val="24"/>
        </w:rPr>
      </w:pPr>
      <w:r w:rsidRPr="005E0F26">
        <w:rPr>
          <w:rFonts w:ascii="Times New Roman" w:hAnsi="Times New Roman" w:cs="Times New Roman"/>
          <w:sz w:val="24"/>
          <w:szCs w:val="24"/>
          <w:shd w:val="clear" w:color="auto" w:fill="FFFFFF"/>
        </w:rPr>
        <w:t xml:space="preserve">Compra de un mobiliario </w:t>
      </w:r>
      <w:r w:rsidR="002A23C1" w:rsidRPr="005E0F26">
        <w:rPr>
          <w:rFonts w:ascii="Times New Roman" w:hAnsi="Times New Roman" w:cs="Times New Roman"/>
          <w:sz w:val="24"/>
          <w:szCs w:val="24"/>
          <w:shd w:val="clear" w:color="auto" w:fill="FFFFFF"/>
        </w:rPr>
        <w:t>aquí ocurre una d</w:t>
      </w:r>
      <w:r w:rsidRPr="005E0F26">
        <w:rPr>
          <w:rFonts w:ascii="Times New Roman" w:hAnsi="Times New Roman" w:cs="Times New Roman"/>
          <w:sz w:val="24"/>
          <w:szCs w:val="24"/>
          <w:shd w:val="clear" w:color="auto" w:fill="FFFFFF"/>
        </w:rPr>
        <w:t>isminución del activo Efectivo y un aumento del activo Mobiliario</w:t>
      </w:r>
      <w:r w:rsidR="002A23C1" w:rsidRPr="005E0F26">
        <w:rPr>
          <w:rFonts w:ascii="Times New Roman" w:hAnsi="Times New Roman" w:cs="Times New Roman"/>
          <w:sz w:val="24"/>
          <w:szCs w:val="24"/>
          <w:shd w:val="clear" w:color="auto" w:fill="FFFFFF"/>
        </w:rPr>
        <w:t xml:space="preserve">, sin afectar el valor del capital. A este hecho contable </w:t>
      </w:r>
      <w:r>
        <w:rPr>
          <w:rFonts w:ascii="Times New Roman" w:hAnsi="Times New Roman" w:cs="Times New Roman"/>
          <w:sz w:val="24"/>
          <w:szCs w:val="24"/>
          <w:shd w:val="clear" w:color="auto" w:fill="FFFFFF"/>
        </w:rPr>
        <w:t xml:space="preserve"> se lo debe registrar en cada área que afecte y hacer validez en los balances.</w:t>
      </w:r>
    </w:p>
    <w:p w:rsidR="006A19CF" w:rsidRDefault="006A19CF" w:rsidP="005E0F26">
      <w:pPr>
        <w:spacing w:line="360" w:lineRule="auto"/>
        <w:jc w:val="both"/>
        <w:rPr>
          <w:rFonts w:ascii="Times New Roman" w:hAnsi="Times New Roman" w:cs="Times New Roman"/>
          <w:sz w:val="24"/>
          <w:szCs w:val="24"/>
          <w:u w:val="single"/>
        </w:rPr>
      </w:pPr>
      <w:r w:rsidRPr="005E0F26">
        <w:rPr>
          <w:rFonts w:ascii="Times New Roman" w:hAnsi="Times New Roman" w:cs="Times New Roman"/>
          <w:sz w:val="24"/>
          <w:szCs w:val="24"/>
        </w:rPr>
        <w:lastRenderedPageBreak/>
        <w:t>En una economía  inflacionaria, como la colombiana y con grandes recesiones en un momento determinado no se puede determinar el valor de los activos, pese a que con los ajustes por inflación y las valorizaciones se dio un importante avance en minimizar las diferencias.</w:t>
      </w:r>
      <w:r w:rsidR="00C64C98" w:rsidRPr="005E0F26">
        <w:rPr>
          <w:rFonts w:ascii="Times New Roman" w:hAnsi="Times New Roman" w:cs="Times New Roman"/>
          <w:sz w:val="24"/>
          <w:szCs w:val="24"/>
        </w:rPr>
        <w:t xml:space="preserve"> </w:t>
      </w:r>
      <w:r w:rsidR="00C64C98" w:rsidRPr="005E0F26">
        <w:rPr>
          <w:rFonts w:ascii="Times New Roman" w:hAnsi="Times New Roman" w:cs="Times New Roman"/>
          <w:sz w:val="24"/>
          <w:szCs w:val="24"/>
          <w:u w:val="single"/>
        </w:rPr>
        <w:t>Ejemplos:</w:t>
      </w:r>
    </w:p>
    <w:p w:rsidR="00E16455" w:rsidRPr="00992E68" w:rsidRDefault="00E16455" w:rsidP="00E16455">
      <w:pPr>
        <w:pStyle w:val="Prrafodelista"/>
        <w:numPr>
          <w:ilvl w:val="0"/>
          <w:numId w:val="46"/>
        </w:numPr>
        <w:spacing w:line="360" w:lineRule="auto"/>
        <w:jc w:val="both"/>
        <w:rPr>
          <w:rFonts w:ascii="Times New Roman" w:hAnsi="Times New Roman" w:cs="Times New Roman"/>
          <w:sz w:val="24"/>
          <w:szCs w:val="24"/>
        </w:rPr>
      </w:pPr>
      <w:r w:rsidRPr="00E16455">
        <w:rPr>
          <w:rStyle w:val="apple-converted-space"/>
          <w:rFonts w:ascii="Times New Roman" w:hAnsi="Times New Roman" w:cs="Times New Roman"/>
          <w:sz w:val="24"/>
          <w:szCs w:val="24"/>
          <w:shd w:val="clear" w:color="auto" w:fill="FFFFFF"/>
        </w:rPr>
        <w:t> </w:t>
      </w:r>
      <w:r w:rsidRPr="00E16455">
        <w:rPr>
          <w:rFonts w:ascii="Times New Roman" w:hAnsi="Times New Roman" w:cs="Times New Roman"/>
          <w:sz w:val="24"/>
          <w:szCs w:val="24"/>
          <w:shd w:val="clear" w:color="auto" w:fill="FFFFFF"/>
        </w:rPr>
        <w:t>L</w:t>
      </w:r>
      <w:r w:rsidRPr="00E16455">
        <w:rPr>
          <w:rFonts w:ascii="Times New Roman" w:hAnsi="Times New Roman" w:cs="Times New Roman"/>
          <w:sz w:val="24"/>
          <w:szCs w:val="24"/>
          <w:shd w:val="clear" w:color="auto" w:fill="FFFFFF"/>
        </w:rPr>
        <w:t>a</w:t>
      </w:r>
      <w:r w:rsidRPr="00E16455">
        <w:rPr>
          <w:rStyle w:val="apple-converted-space"/>
          <w:rFonts w:ascii="Times New Roman" w:hAnsi="Times New Roman" w:cs="Times New Roman"/>
          <w:sz w:val="24"/>
          <w:szCs w:val="24"/>
          <w:shd w:val="clear" w:color="auto" w:fill="FFFFFF"/>
        </w:rPr>
        <w:t> </w:t>
      </w:r>
      <w:hyperlink r:id="rId8" w:tooltip="Dolarización" w:history="1">
        <w:r w:rsidRPr="00E16455">
          <w:rPr>
            <w:rStyle w:val="Hipervnculo"/>
            <w:rFonts w:ascii="Times New Roman" w:hAnsi="Times New Roman" w:cs="Times New Roman"/>
            <w:color w:val="auto"/>
            <w:sz w:val="24"/>
            <w:szCs w:val="24"/>
            <w:u w:val="none"/>
            <w:shd w:val="clear" w:color="auto" w:fill="FFFFFF"/>
          </w:rPr>
          <w:t>dolarización</w:t>
        </w:r>
      </w:hyperlink>
      <w:r w:rsidRPr="00E16455">
        <w:rPr>
          <w:rStyle w:val="apple-converted-space"/>
          <w:rFonts w:ascii="Times New Roman" w:hAnsi="Times New Roman" w:cs="Times New Roman"/>
          <w:sz w:val="24"/>
          <w:szCs w:val="24"/>
          <w:shd w:val="clear" w:color="auto" w:fill="FFFFFF"/>
        </w:rPr>
        <w:t> </w:t>
      </w:r>
      <w:r w:rsidRPr="00E16455">
        <w:rPr>
          <w:rFonts w:ascii="Times New Roman" w:hAnsi="Times New Roman" w:cs="Times New Roman"/>
          <w:sz w:val="24"/>
          <w:szCs w:val="24"/>
          <w:shd w:val="clear" w:color="auto" w:fill="FFFFFF"/>
        </w:rPr>
        <w:t>de Ecuador oficialmente iniciada en septiembre de 2000 en respuesta a la pérdida de un masivo 75% de valor del</w:t>
      </w:r>
      <w:r w:rsidRPr="00E16455">
        <w:rPr>
          <w:rStyle w:val="apple-converted-space"/>
          <w:rFonts w:ascii="Times New Roman" w:hAnsi="Times New Roman" w:cs="Times New Roman"/>
          <w:sz w:val="24"/>
          <w:szCs w:val="24"/>
          <w:shd w:val="clear" w:color="auto" w:fill="FFFFFF"/>
        </w:rPr>
        <w:t> </w:t>
      </w:r>
      <w:hyperlink r:id="rId9" w:tooltip="Sucre" w:history="1">
        <w:r w:rsidRPr="00E16455">
          <w:rPr>
            <w:rStyle w:val="Hipervnculo"/>
            <w:rFonts w:ascii="Times New Roman" w:hAnsi="Times New Roman" w:cs="Times New Roman"/>
            <w:color w:val="auto"/>
            <w:sz w:val="24"/>
            <w:szCs w:val="24"/>
            <w:u w:val="none"/>
            <w:shd w:val="clear" w:color="auto" w:fill="FFFFFF"/>
          </w:rPr>
          <w:t>sucre</w:t>
        </w:r>
      </w:hyperlink>
      <w:r w:rsidRPr="00E16455">
        <w:rPr>
          <w:rStyle w:val="apple-converted-space"/>
          <w:rFonts w:ascii="Times New Roman" w:hAnsi="Times New Roman" w:cs="Times New Roman"/>
          <w:sz w:val="24"/>
          <w:szCs w:val="24"/>
          <w:shd w:val="clear" w:color="auto" w:fill="FFFFFF"/>
        </w:rPr>
        <w:t> </w:t>
      </w:r>
      <w:r w:rsidRPr="00E16455">
        <w:rPr>
          <w:rFonts w:ascii="Times New Roman" w:hAnsi="Times New Roman" w:cs="Times New Roman"/>
          <w:sz w:val="24"/>
          <w:szCs w:val="24"/>
          <w:shd w:val="clear" w:color="auto" w:fill="FFFFFF"/>
        </w:rPr>
        <w:t>a principios de enero de 2000. La dolarización es el uso de una moneda como unidad monetaria nacional</w:t>
      </w:r>
      <w:r w:rsidRPr="00E16455">
        <w:rPr>
          <w:rFonts w:ascii="Times New Roman" w:hAnsi="Times New Roman" w:cs="Times New Roman"/>
          <w:sz w:val="24"/>
          <w:szCs w:val="24"/>
          <w:shd w:val="clear" w:color="auto" w:fill="FFFFFF"/>
        </w:rPr>
        <w:t xml:space="preserve"> por lo tanto </w:t>
      </w:r>
      <w:r w:rsidR="00992E68">
        <w:rPr>
          <w:rFonts w:ascii="Times New Roman" w:hAnsi="Times New Roman" w:cs="Times New Roman"/>
          <w:sz w:val="24"/>
          <w:szCs w:val="24"/>
          <w:shd w:val="clear" w:color="auto" w:fill="FFFFFF"/>
        </w:rPr>
        <w:t>hay factores que se relacionaron en este cambio y se produce cambios en el país.</w:t>
      </w:r>
    </w:p>
    <w:p w:rsidR="00992E68" w:rsidRPr="00D144DA" w:rsidRDefault="00D144DA" w:rsidP="00E16455">
      <w:pPr>
        <w:pStyle w:val="Prrafodelista"/>
        <w:numPr>
          <w:ilvl w:val="0"/>
          <w:numId w:val="46"/>
        </w:numPr>
        <w:spacing w:line="360" w:lineRule="auto"/>
        <w:jc w:val="both"/>
        <w:rPr>
          <w:rFonts w:ascii="Times New Roman" w:hAnsi="Times New Roman" w:cs="Times New Roman"/>
          <w:sz w:val="24"/>
          <w:szCs w:val="24"/>
        </w:rPr>
      </w:pPr>
      <w:r w:rsidRPr="00D144DA">
        <w:rPr>
          <w:rFonts w:ascii="Times New Roman" w:hAnsi="Times New Roman" w:cs="Times New Roman"/>
          <w:sz w:val="24"/>
          <w:szCs w:val="24"/>
          <w:shd w:val="clear" w:color="auto" w:fill="FFFFFF"/>
        </w:rPr>
        <w:t>U</w:t>
      </w:r>
      <w:r w:rsidRPr="00D144DA">
        <w:rPr>
          <w:rFonts w:ascii="Times New Roman" w:hAnsi="Times New Roman" w:cs="Times New Roman"/>
          <w:sz w:val="24"/>
          <w:szCs w:val="24"/>
          <w:shd w:val="clear" w:color="auto" w:fill="FFFFFF"/>
        </w:rPr>
        <w:t>n ahorrista tiene 10 millone</w:t>
      </w:r>
      <w:r w:rsidRPr="00D144DA">
        <w:rPr>
          <w:rFonts w:ascii="Times New Roman" w:hAnsi="Times New Roman" w:cs="Times New Roman"/>
          <w:sz w:val="24"/>
          <w:szCs w:val="24"/>
          <w:shd w:val="clear" w:color="auto" w:fill="FFFFFF"/>
        </w:rPr>
        <w:t>s de dólares</w:t>
      </w:r>
      <w:r w:rsidRPr="00D144DA">
        <w:rPr>
          <w:rFonts w:ascii="Times New Roman" w:hAnsi="Times New Roman" w:cs="Times New Roman"/>
          <w:sz w:val="24"/>
          <w:szCs w:val="24"/>
          <w:shd w:val="clear" w:color="auto" w:fill="FFFFFF"/>
        </w:rPr>
        <w:t xml:space="preserve"> para ahorrar en un banco, en una economía inflacionaria bien se podría estar recibiendo una tasa de interés del 50% por la</w:t>
      </w:r>
      <w:r w:rsidRPr="00D144DA">
        <w:rPr>
          <w:rStyle w:val="apple-converted-space"/>
          <w:rFonts w:ascii="Times New Roman" w:hAnsi="Times New Roman" w:cs="Times New Roman"/>
          <w:sz w:val="24"/>
          <w:szCs w:val="24"/>
          <w:shd w:val="clear" w:color="auto" w:fill="FFFFFF"/>
        </w:rPr>
        <w:t> </w:t>
      </w:r>
      <w:hyperlink r:id="rId10" w:history="1">
        <w:r w:rsidRPr="00D144DA">
          <w:rPr>
            <w:rStyle w:val="Hipervnculo"/>
            <w:rFonts w:ascii="Times New Roman" w:hAnsi="Times New Roman" w:cs="Times New Roman"/>
            <w:color w:val="auto"/>
            <w:sz w:val="24"/>
            <w:szCs w:val="24"/>
            <w:u w:val="none"/>
          </w:rPr>
          <w:t>inversión</w:t>
        </w:r>
      </w:hyperlink>
      <w:r w:rsidRPr="00D144DA">
        <w:rPr>
          <w:rFonts w:ascii="Times New Roman" w:hAnsi="Times New Roman" w:cs="Times New Roman"/>
          <w:sz w:val="24"/>
          <w:szCs w:val="24"/>
          <w:shd w:val="clear" w:color="auto" w:fill="FFFFFF"/>
        </w:rPr>
        <w:t xml:space="preserve">, </w:t>
      </w:r>
      <w:r w:rsidRPr="00D144DA">
        <w:rPr>
          <w:rFonts w:ascii="Times New Roman" w:hAnsi="Times New Roman" w:cs="Times New Roman"/>
          <w:sz w:val="24"/>
          <w:szCs w:val="24"/>
          <w:shd w:val="clear" w:color="auto" w:fill="FFFFFF"/>
        </w:rPr>
        <w:t>lo que equivaldría a 5 millones</w:t>
      </w:r>
      <w:r w:rsidRPr="00D144DA">
        <w:rPr>
          <w:rFonts w:ascii="Times New Roman" w:hAnsi="Times New Roman" w:cs="Times New Roman"/>
          <w:sz w:val="24"/>
          <w:szCs w:val="24"/>
          <w:shd w:val="clear" w:color="auto" w:fill="FFFFFF"/>
        </w:rPr>
        <w:t xml:space="preserve"> anuales, Para un mejor entendimiento del como determinar la tasa real que pag</w:t>
      </w:r>
      <w:r>
        <w:rPr>
          <w:rFonts w:ascii="Times New Roman" w:hAnsi="Times New Roman" w:cs="Times New Roman"/>
          <w:sz w:val="24"/>
          <w:szCs w:val="24"/>
          <w:shd w:val="clear" w:color="auto" w:fill="FFFFFF"/>
        </w:rPr>
        <w:t>a una intermediaria financiera, en la cual podrá determinarse en los cambios existentes en el país.</w:t>
      </w:r>
    </w:p>
    <w:p w:rsidR="00C64C98" w:rsidRDefault="00C64C98" w:rsidP="006A19C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Los estados de resultados no muestran algunas situaciones que afectan la situación financiera y el resultado de las operaciones, como puede ser la gestión administrativa, el porcentaje de cumplimiento de los presupuestos, la productividad de los empleados, entre otros. </w:t>
      </w:r>
      <w:r w:rsidRPr="0000740F">
        <w:rPr>
          <w:rFonts w:ascii="Times New Roman" w:hAnsi="Times New Roman" w:cs="Times New Roman"/>
          <w:sz w:val="24"/>
          <w:szCs w:val="24"/>
          <w:u w:val="single"/>
        </w:rPr>
        <w:t>Ejemplos:</w:t>
      </w:r>
    </w:p>
    <w:p w:rsidR="00C64C98" w:rsidRDefault="00713470" w:rsidP="005E0F26">
      <w:pPr>
        <w:pStyle w:val="Prrafodelista"/>
        <w:numPr>
          <w:ilvl w:val="0"/>
          <w:numId w:val="45"/>
        </w:numPr>
        <w:spacing w:line="360" w:lineRule="auto"/>
        <w:jc w:val="both"/>
        <w:rPr>
          <w:rFonts w:ascii="Times New Roman" w:hAnsi="Times New Roman" w:cs="Times New Roman"/>
          <w:sz w:val="24"/>
          <w:szCs w:val="24"/>
        </w:rPr>
      </w:pPr>
      <w:r>
        <w:rPr>
          <w:rFonts w:ascii="Times New Roman" w:hAnsi="Times New Roman" w:cs="Times New Roman"/>
          <w:sz w:val="24"/>
          <w:szCs w:val="24"/>
        </w:rPr>
        <w:t>En la empresas Salome en sus balances de resultados solo registra los gastos e ingresos y no puede verificar sus porcentajes en sus inversiones o de accionistas.</w:t>
      </w:r>
    </w:p>
    <w:p w:rsidR="00713470" w:rsidRPr="00713470" w:rsidRDefault="00713470" w:rsidP="005E0F26">
      <w:pPr>
        <w:pStyle w:val="Prrafodelista"/>
        <w:numPr>
          <w:ilvl w:val="0"/>
          <w:numId w:val="45"/>
        </w:numPr>
        <w:spacing w:line="360" w:lineRule="auto"/>
        <w:jc w:val="both"/>
        <w:rPr>
          <w:rFonts w:ascii="Times New Roman" w:hAnsi="Times New Roman" w:cs="Times New Roman"/>
          <w:sz w:val="24"/>
          <w:szCs w:val="24"/>
        </w:rPr>
      </w:pPr>
      <w:r>
        <w:rPr>
          <w:rFonts w:ascii="Times New Roman" w:hAnsi="Times New Roman" w:cs="Times New Roman"/>
          <w:sz w:val="24"/>
          <w:szCs w:val="24"/>
        </w:rPr>
        <w:t>S</w:t>
      </w:r>
      <w:r w:rsidRPr="00713470">
        <w:rPr>
          <w:rFonts w:ascii="Times New Roman" w:hAnsi="Times New Roman" w:cs="Times New Roman"/>
          <w:sz w:val="24"/>
          <w:szCs w:val="24"/>
        </w:rPr>
        <w:t xml:space="preserve">i una empresa vende un producto, el estado de resultados registra los ingresos por la venta en el momento en que ésta se realiza, </w:t>
      </w:r>
      <w:r w:rsidR="00E16455" w:rsidRPr="00713470">
        <w:rPr>
          <w:rFonts w:ascii="Times New Roman" w:hAnsi="Times New Roman" w:cs="Times New Roman"/>
          <w:sz w:val="24"/>
          <w:szCs w:val="24"/>
        </w:rPr>
        <w:t>aun</w:t>
      </w:r>
      <w:r w:rsidRPr="00713470">
        <w:rPr>
          <w:rFonts w:ascii="Times New Roman" w:hAnsi="Times New Roman" w:cs="Times New Roman"/>
          <w:sz w:val="24"/>
          <w:szCs w:val="24"/>
        </w:rPr>
        <w:t xml:space="preserve"> cuando la venta no se cobre inmediatamente; o si la empresa compra mercadería, el estado de resultados registra los gastos por la compra al momento en que ésta se produce, </w:t>
      </w:r>
      <w:r w:rsidR="00E16455" w:rsidRPr="00713470">
        <w:rPr>
          <w:rFonts w:ascii="Times New Roman" w:hAnsi="Times New Roman" w:cs="Times New Roman"/>
          <w:sz w:val="24"/>
          <w:szCs w:val="24"/>
        </w:rPr>
        <w:t>aun</w:t>
      </w:r>
      <w:r w:rsidRPr="00713470">
        <w:rPr>
          <w:rFonts w:ascii="Times New Roman" w:hAnsi="Times New Roman" w:cs="Times New Roman"/>
          <w:sz w:val="24"/>
          <w:szCs w:val="24"/>
        </w:rPr>
        <w:t xml:space="preserve"> cuando la mitad de la compra se pague meses después</w:t>
      </w:r>
      <w:r w:rsidR="00E16455">
        <w:rPr>
          <w:rFonts w:ascii="Times New Roman" w:hAnsi="Times New Roman" w:cs="Times New Roman"/>
          <w:sz w:val="24"/>
          <w:szCs w:val="24"/>
        </w:rPr>
        <w:t xml:space="preserve"> y después de lo registre en cuentas por cobrar que van a otro balance.</w:t>
      </w:r>
    </w:p>
    <w:p w:rsidR="00C64C98" w:rsidRDefault="00C64C98" w:rsidP="006A19CF">
      <w:pPr>
        <w:spacing w:line="360" w:lineRule="auto"/>
        <w:jc w:val="both"/>
        <w:rPr>
          <w:rFonts w:ascii="Times New Roman" w:hAnsi="Times New Roman" w:cs="Times New Roman"/>
          <w:sz w:val="24"/>
          <w:szCs w:val="24"/>
        </w:rPr>
      </w:pPr>
    </w:p>
    <w:sdt>
      <w:sdtPr>
        <w:rPr>
          <w:lang w:val="es-ES"/>
        </w:rPr>
        <w:id w:val="-2122216476"/>
        <w:docPartObj>
          <w:docPartGallery w:val="Bibliographies"/>
          <w:docPartUnique/>
        </w:docPartObj>
      </w:sdtPr>
      <w:sdtEndPr>
        <w:rPr>
          <w:rFonts w:asciiTheme="minorHAnsi" w:eastAsiaTheme="minorEastAsia" w:hAnsiTheme="minorHAnsi" w:cstheme="minorBidi"/>
          <w:b w:val="0"/>
          <w:bCs w:val="0"/>
          <w:color w:val="auto"/>
          <w:sz w:val="22"/>
          <w:szCs w:val="22"/>
          <w:lang w:val="es-EC"/>
        </w:rPr>
      </w:sdtEndPr>
      <w:sdtContent>
        <w:p w:rsidR="006B217C" w:rsidRPr="006B217C" w:rsidRDefault="006B217C">
          <w:pPr>
            <w:pStyle w:val="Ttulo1"/>
            <w:rPr>
              <w:rFonts w:ascii="Times New Roman" w:hAnsi="Times New Roman" w:cs="Times New Roman"/>
              <w:sz w:val="24"/>
              <w:szCs w:val="24"/>
            </w:rPr>
          </w:pPr>
          <w:r w:rsidRPr="006B217C">
            <w:rPr>
              <w:rFonts w:ascii="Times New Roman" w:hAnsi="Times New Roman" w:cs="Times New Roman"/>
              <w:sz w:val="24"/>
              <w:szCs w:val="24"/>
              <w:lang w:val="es-ES"/>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6B217C" w:rsidRPr="006B217C" w:rsidRDefault="006B217C" w:rsidP="006B217C">
              <w:pPr>
                <w:pStyle w:val="Bibliografa"/>
                <w:ind w:left="720" w:hanging="720"/>
                <w:rPr>
                  <w:rFonts w:ascii="Times New Roman" w:hAnsi="Times New Roman" w:cs="Times New Roman"/>
                  <w:noProof/>
                  <w:sz w:val="24"/>
                  <w:szCs w:val="24"/>
                  <w:lang w:val="es-ES"/>
                </w:rPr>
              </w:pPr>
              <w:r w:rsidRPr="006B217C">
                <w:rPr>
                  <w:rFonts w:ascii="Times New Roman" w:hAnsi="Times New Roman" w:cs="Times New Roman"/>
                  <w:sz w:val="24"/>
                  <w:szCs w:val="24"/>
                </w:rPr>
                <w:fldChar w:fldCharType="begin"/>
              </w:r>
              <w:r w:rsidRPr="006B217C">
                <w:rPr>
                  <w:rFonts w:ascii="Times New Roman" w:hAnsi="Times New Roman" w:cs="Times New Roman"/>
                  <w:sz w:val="24"/>
                  <w:szCs w:val="24"/>
                </w:rPr>
                <w:instrText>BIBLIOGRAPHY</w:instrText>
              </w:r>
              <w:r w:rsidRPr="006B217C">
                <w:rPr>
                  <w:rFonts w:ascii="Times New Roman" w:hAnsi="Times New Roman" w:cs="Times New Roman"/>
                  <w:sz w:val="24"/>
                  <w:szCs w:val="24"/>
                </w:rPr>
                <w:fldChar w:fldCharType="separate"/>
              </w:r>
              <w:r w:rsidRPr="006B217C">
                <w:rPr>
                  <w:rFonts w:ascii="Times New Roman" w:hAnsi="Times New Roman" w:cs="Times New Roman"/>
                  <w:noProof/>
                  <w:sz w:val="24"/>
                  <w:szCs w:val="24"/>
                  <w:lang w:val="es-ES"/>
                </w:rPr>
                <w:t xml:space="preserve">FREIRE, H. J. (2007). </w:t>
              </w:r>
              <w:r w:rsidRPr="006B217C">
                <w:rPr>
                  <w:rFonts w:ascii="Times New Roman" w:hAnsi="Times New Roman" w:cs="Times New Roman"/>
                  <w:iCs/>
                  <w:noProof/>
                  <w:sz w:val="24"/>
                  <w:szCs w:val="24"/>
                  <w:lang w:val="es-ES"/>
                </w:rPr>
                <w:t>GUIA DIDACTICA DE AUDITORÍA FINANCIERA.</w:t>
              </w:r>
            </w:p>
            <w:p w:rsidR="006B217C" w:rsidRPr="006B217C" w:rsidRDefault="006B217C" w:rsidP="006B217C">
              <w:pPr>
                <w:pStyle w:val="Bibliografa"/>
                <w:ind w:left="720" w:hanging="720"/>
                <w:rPr>
                  <w:rFonts w:ascii="Times New Roman" w:hAnsi="Times New Roman" w:cs="Times New Roman"/>
                  <w:noProof/>
                  <w:sz w:val="24"/>
                  <w:szCs w:val="24"/>
                  <w:lang w:val="es-ES"/>
                </w:rPr>
              </w:pPr>
              <w:r w:rsidRPr="006B217C">
                <w:rPr>
                  <w:rFonts w:ascii="Times New Roman" w:hAnsi="Times New Roman" w:cs="Times New Roman"/>
                  <w:noProof/>
                  <w:sz w:val="24"/>
                  <w:szCs w:val="24"/>
                  <w:lang w:val="es-ES"/>
                </w:rPr>
                <w:t xml:space="preserve">SIFUENTES, J. P. (2008). </w:t>
              </w:r>
              <w:r w:rsidRPr="006B217C">
                <w:rPr>
                  <w:rFonts w:ascii="Times New Roman" w:hAnsi="Times New Roman" w:cs="Times New Roman"/>
                  <w:iCs/>
                  <w:noProof/>
                  <w:sz w:val="24"/>
                  <w:szCs w:val="24"/>
                  <w:lang w:val="es-ES"/>
                </w:rPr>
                <w:t>ANALISIS FINANCIERO.</w:t>
              </w:r>
              <w:r w:rsidRPr="006B217C">
                <w:rPr>
                  <w:rFonts w:ascii="Times New Roman" w:hAnsi="Times New Roman" w:cs="Times New Roman"/>
                  <w:noProof/>
                  <w:sz w:val="24"/>
                  <w:szCs w:val="24"/>
                  <w:lang w:val="es-ES"/>
                </w:rPr>
                <w:t xml:space="preserve"> FASICULO N° 2.</w:t>
              </w:r>
            </w:p>
            <w:p w:rsidR="006B217C" w:rsidRPr="006B217C" w:rsidRDefault="006B217C" w:rsidP="006B217C">
              <w:pPr>
                <w:pStyle w:val="Bibliografa"/>
                <w:ind w:left="720" w:hanging="720"/>
                <w:rPr>
                  <w:rFonts w:ascii="Times New Roman" w:hAnsi="Times New Roman" w:cs="Times New Roman"/>
                  <w:noProof/>
                  <w:sz w:val="24"/>
                  <w:szCs w:val="24"/>
                  <w:lang w:val="es-ES"/>
                </w:rPr>
              </w:pPr>
              <w:r w:rsidRPr="006B217C">
                <w:rPr>
                  <w:rFonts w:ascii="Times New Roman" w:hAnsi="Times New Roman" w:cs="Times New Roman"/>
                  <w:noProof/>
                  <w:sz w:val="24"/>
                  <w:szCs w:val="24"/>
                  <w:lang w:val="es-ES"/>
                </w:rPr>
                <w:t xml:space="preserve">VERONICA, I. R. (2007). </w:t>
              </w:r>
              <w:r w:rsidRPr="006B217C">
                <w:rPr>
                  <w:rFonts w:ascii="Times New Roman" w:hAnsi="Times New Roman" w:cs="Times New Roman"/>
                  <w:iCs/>
                  <w:noProof/>
                  <w:sz w:val="24"/>
                  <w:szCs w:val="24"/>
                  <w:lang w:val="es-ES"/>
                </w:rPr>
                <w:t>GUIA DIDACTICA DE AUDITORIA FINANCIERA.</w:t>
              </w:r>
            </w:p>
            <w:p w:rsidR="006B217C" w:rsidRDefault="006B217C" w:rsidP="006B217C">
              <w:r w:rsidRPr="006B217C">
                <w:rPr>
                  <w:rFonts w:ascii="Times New Roman" w:hAnsi="Times New Roman" w:cs="Times New Roman"/>
                  <w:b/>
                  <w:bCs/>
                  <w:sz w:val="24"/>
                  <w:szCs w:val="24"/>
                </w:rPr>
                <w:fldChar w:fldCharType="end"/>
              </w:r>
            </w:p>
          </w:sdtContent>
        </w:sdt>
      </w:sdtContent>
    </w:sdt>
    <w:p w:rsidR="006B217C" w:rsidRPr="0018529B" w:rsidRDefault="006B217C" w:rsidP="0018529B">
      <w:pPr>
        <w:spacing w:line="360" w:lineRule="auto"/>
        <w:jc w:val="both"/>
        <w:rPr>
          <w:rFonts w:ascii="Times New Roman" w:hAnsi="Times New Roman" w:cs="Times New Roman"/>
          <w:sz w:val="24"/>
          <w:szCs w:val="24"/>
        </w:rPr>
      </w:pPr>
    </w:p>
    <w:p w:rsidR="0018529B" w:rsidRDefault="0018529B" w:rsidP="0018529B">
      <w:pPr>
        <w:spacing w:line="360" w:lineRule="auto"/>
        <w:jc w:val="both"/>
        <w:rPr>
          <w:rFonts w:ascii="Times New Roman" w:hAnsi="Times New Roman" w:cs="Times New Roman"/>
          <w:sz w:val="24"/>
          <w:szCs w:val="24"/>
        </w:rPr>
      </w:pPr>
    </w:p>
    <w:p w:rsidR="0018529B" w:rsidRPr="0018529B" w:rsidRDefault="0018529B" w:rsidP="0018529B">
      <w:pPr>
        <w:spacing w:line="360" w:lineRule="auto"/>
        <w:jc w:val="both"/>
        <w:rPr>
          <w:rFonts w:ascii="Times New Roman" w:hAnsi="Times New Roman" w:cs="Times New Roman"/>
          <w:sz w:val="24"/>
          <w:szCs w:val="24"/>
        </w:rPr>
      </w:pPr>
    </w:p>
    <w:p w:rsidR="009C643E" w:rsidRPr="009C643E" w:rsidRDefault="009C643E" w:rsidP="009C643E">
      <w:pPr>
        <w:spacing w:line="360" w:lineRule="auto"/>
        <w:jc w:val="both"/>
        <w:rPr>
          <w:rFonts w:ascii="Times New Roman" w:hAnsi="Times New Roman" w:cs="Times New Roman"/>
          <w:sz w:val="24"/>
          <w:szCs w:val="24"/>
        </w:rPr>
      </w:pPr>
    </w:p>
    <w:p w:rsidR="009C643E" w:rsidRPr="009C643E" w:rsidRDefault="009C643E" w:rsidP="009C643E">
      <w:pPr>
        <w:pStyle w:val="Prrafodelista"/>
        <w:spacing w:line="360" w:lineRule="auto"/>
        <w:jc w:val="both"/>
        <w:rPr>
          <w:rFonts w:ascii="Times New Roman" w:hAnsi="Times New Roman" w:cs="Times New Roman"/>
          <w:sz w:val="24"/>
          <w:szCs w:val="24"/>
        </w:rPr>
      </w:pPr>
    </w:p>
    <w:p w:rsidR="009C643E" w:rsidRPr="009770CC" w:rsidRDefault="009C643E" w:rsidP="009C643E">
      <w:pPr>
        <w:spacing w:line="360" w:lineRule="auto"/>
        <w:ind w:left="360"/>
        <w:jc w:val="both"/>
        <w:rPr>
          <w:rFonts w:ascii="Times New Roman" w:hAnsi="Times New Roman" w:cs="Times New Roman"/>
          <w:sz w:val="24"/>
          <w:szCs w:val="24"/>
        </w:rPr>
      </w:pPr>
    </w:p>
    <w:p w:rsidR="009770CC" w:rsidRPr="004079BD" w:rsidRDefault="009770CC" w:rsidP="004079BD">
      <w:pPr>
        <w:spacing w:line="360" w:lineRule="auto"/>
        <w:jc w:val="both"/>
        <w:rPr>
          <w:rFonts w:ascii="Times New Roman" w:hAnsi="Times New Roman" w:cs="Times New Roman"/>
          <w:sz w:val="24"/>
          <w:szCs w:val="24"/>
        </w:rPr>
      </w:pPr>
      <w:bookmarkStart w:id="0" w:name="_GoBack"/>
      <w:bookmarkEnd w:id="0"/>
    </w:p>
    <w:sectPr w:rsidR="009770CC" w:rsidRPr="004079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F00"/>
      </v:shape>
    </w:pict>
  </w:numPicBullet>
  <w:abstractNum w:abstractNumId="0">
    <w:nsid w:val="04CF21E0"/>
    <w:multiLevelType w:val="hybridMultilevel"/>
    <w:tmpl w:val="AFFCF5D2"/>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53F6A3D"/>
    <w:multiLevelType w:val="hybridMultilevel"/>
    <w:tmpl w:val="E17CDB66"/>
    <w:lvl w:ilvl="0" w:tplc="65AA8D04">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06F33E7E"/>
    <w:multiLevelType w:val="hybridMultilevel"/>
    <w:tmpl w:val="76D8B948"/>
    <w:lvl w:ilvl="0" w:tplc="B1967C4C">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
    <w:nsid w:val="08B23DE8"/>
    <w:multiLevelType w:val="hybridMultilevel"/>
    <w:tmpl w:val="7F28B48C"/>
    <w:lvl w:ilvl="0" w:tplc="300A0009">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nsid w:val="08CF1FF8"/>
    <w:multiLevelType w:val="hybridMultilevel"/>
    <w:tmpl w:val="515E1B78"/>
    <w:lvl w:ilvl="0" w:tplc="B1967C4C">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A267D37"/>
    <w:multiLevelType w:val="hybridMultilevel"/>
    <w:tmpl w:val="F6AA961A"/>
    <w:lvl w:ilvl="0" w:tplc="700E459E">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6">
    <w:nsid w:val="13707313"/>
    <w:multiLevelType w:val="hybridMultilevel"/>
    <w:tmpl w:val="CB38D194"/>
    <w:lvl w:ilvl="0" w:tplc="65AA8D04">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7">
    <w:nsid w:val="16322D3D"/>
    <w:multiLevelType w:val="hybridMultilevel"/>
    <w:tmpl w:val="94980756"/>
    <w:lvl w:ilvl="0" w:tplc="7A1E5FF2">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8">
    <w:nsid w:val="198C46FC"/>
    <w:multiLevelType w:val="hybridMultilevel"/>
    <w:tmpl w:val="F35A4514"/>
    <w:lvl w:ilvl="0" w:tplc="700E459E">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19C439F9"/>
    <w:multiLevelType w:val="hybridMultilevel"/>
    <w:tmpl w:val="6FD6ED4A"/>
    <w:lvl w:ilvl="0" w:tplc="7A1E5FF2">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0">
    <w:nsid w:val="1A7243A4"/>
    <w:multiLevelType w:val="hybridMultilevel"/>
    <w:tmpl w:val="35A0B6C4"/>
    <w:lvl w:ilvl="0" w:tplc="700E459E">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B566E3F"/>
    <w:multiLevelType w:val="hybridMultilevel"/>
    <w:tmpl w:val="49AC984E"/>
    <w:lvl w:ilvl="0" w:tplc="7A1E5FF2">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F2F73AE"/>
    <w:multiLevelType w:val="hybridMultilevel"/>
    <w:tmpl w:val="3BA490CC"/>
    <w:lvl w:ilvl="0" w:tplc="300A0017">
      <w:start w:val="1"/>
      <w:numFmt w:val="lowerLetter"/>
      <w:lvlText w:val="%1)"/>
      <w:lvlJc w:val="left"/>
      <w:pPr>
        <w:ind w:left="780" w:hanging="360"/>
      </w:pPr>
    </w:lvl>
    <w:lvl w:ilvl="1" w:tplc="300A0019" w:tentative="1">
      <w:start w:val="1"/>
      <w:numFmt w:val="lowerLetter"/>
      <w:lvlText w:val="%2."/>
      <w:lvlJc w:val="left"/>
      <w:pPr>
        <w:ind w:left="1500" w:hanging="360"/>
      </w:pPr>
    </w:lvl>
    <w:lvl w:ilvl="2" w:tplc="300A001B" w:tentative="1">
      <w:start w:val="1"/>
      <w:numFmt w:val="lowerRoman"/>
      <w:lvlText w:val="%3."/>
      <w:lvlJc w:val="right"/>
      <w:pPr>
        <w:ind w:left="2220" w:hanging="180"/>
      </w:pPr>
    </w:lvl>
    <w:lvl w:ilvl="3" w:tplc="300A000F" w:tentative="1">
      <w:start w:val="1"/>
      <w:numFmt w:val="decimal"/>
      <w:lvlText w:val="%4."/>
      <w:lvlJc w:val="left"/>
      <w:pPr>
        <w:ind w:left="2940" w:hanging="360"/>
      </w:pPr>
    </w:lvl>
    <w:lvl w:ilvl="4" w:tplc="300A0019" w:tentative="1">
      <w:start w:val="1"/>
      <w:numFmt w:val="lowerLetter"/>
      <w:lvlText w:val="%5."/>
      <w:lvlJc w:val="left"/>
      <w:pPr>
        <w:ind w:left="3660" w:hanging="360"/>
      </w:pPr>
    </w:lvl>
    <w:lvl w:ilvl="5" w:tplc="300A001B" w:tentative="1">
      <w:start w:val="1"/>
      <w:numFmt w:val="lowerRoman"/>
      <w:lvlText w:val="%6."/>
      <w:lvlJc w:val="right"/>
      <w:pPr>
        <w:ind w:left="4380" w:hanging="180"/>
      </w:pPr>
    </w:lvl>
    <w:lvl w:ilvl="6" w:tplc="300A000F" w:tentative="1">
      <w:start w:val="1"/>
      <w:numFmt w:val="decimal"/>
      <w:lvlText w:val="%7."/>
      <w:lvlJc w:val="left"/>
      <w:pPr>
        <w:ind w:left="5100" w:hanging="360"/>
      </w:pPr>
    </w:lvl>
    <w:lvl w:ilvl="7" w:tplc="300A0019" w:tentative="1">
      <w:start w:val="1"/>
      <w:numFmt w:val="lowerLetter"/>
      <w:lvlText w:val="%8."/>
      <w:lvlJc w:val="left"/>
      <w:pPr>
        <w:ind w:left="5820" w:hanging="360"/>
      </w:pPr>
    </w:lvl>
    <w:lvl w:ilvl="8" w:tplc="300A001B" w:tentative="1">
      <w:start w:val="1"/>
      <w:numFmt w:val="lowerRoman"/>
      <w:lvlText w:val="%9."/>
      <w:lvlJc w:val="right"/>
      <w:pPr>
        <w:ind w:left="6540" w:hanging="180"/>
      </w:pPr>
    </w:lvl>
  </w:abstractNum>
  <w:abstractNum w:abstractNumId="13">
    <w:nsid w:val="203538A5"/>
    <w:multiLevelType w:val="hybridMultilevel"/>
    <w:tmpl w:val="DC14A1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13059F2"/>
    <w:multiLevelType w:val="hybridMultilevel"/>
    <w:tmpl w:val="9EFE1650"/>
    <w:lvl w:ilvl="0" w:tplc="700E459E">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22B76E57"/>
    <w:multiLevelType w:val="hybridMultilevel"/>
    <w:tmpl w:val="7FC080A2"/>
    <w:lvl w:ilvl="0" w:tplc="300A0009">
      <w:start w:val="1"/>
      <w:numFmt w:val="bullet"/>
      <w:lvlText w:val=""/>
      <w:lvlJc w:val="left"/>
      <w:pPr>
        <w:ind w:left="1080" w:hanging="360"/>
      </w:pPr>
      <w:rPr>
        <w:rFonts w:ascii="Wingdings" w:hAnsi="Wingdings"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6">
    <w:nsid w:val="2AF11C37"/>
    <w:multiLevelType w:val="hybridMultilevel"/>
    <w:tmpl w:val="6710636E"/>
    <w:lvl w:ilvl="0" w:tplc="0B843964">
      <w:start w:val="1"/>
      <w:numFmt w:val="bullet"/>
      <w:lvlText w:val=""/>
      <w:lvlJc w:val="left"/>
      <w:pPr>
        <w:tabs>
          <w:tab w:val="num" w:pos="720"/>
        </w:tabs>
        <w:ind w:left="720" w:hanging="360"/>
      </w:pPr>
      <w:rPr>
        <w:rFonts w:ascii="Wingdings" w:hAnsi="Wingdings" w:hint="default"/>
      </w:rPr>
    </w:lvl>
    <w:lvl w:ilvl="1" w:tplc="351CC650" w:tentative="1">
      <w:start w:val="1"/>
      <w:numFmt w:val="bullet"/>
      <w:lvlText w:val=""/>
      <w:lvlJc w:val="left"/>
      <w:pPr>
        <w:tabs>
          <w:tab w:val="num" w:pos="1440"/>
        </w:tabs>
        <w:ind w:left="1440" w:hanging="360"/>
      </w:pPr>
      <w:rPr>
        <w:rFonts w:ascii="Wingdings" w:hAnsi="Wingdings" w:hint="default"/>
      </w:rPr>
    </w:lvl>
    <w:lvl w:ilvl="2" w:tplc="654C7EEA" w:tentative="1">
      <w:start w:val="1"/>
      <w:numFmt w:val="bullet"/>
      <w:lvlText w:val=""/>
      <w:lvlJc w:val="left"/>
      <w:pPr>
        <w:tabs>
          <w:tab w:val="num" w:pos="2160"/>
        </w:tabs>
        <w:ind w:left="2160" w:hanging="360"/>
      </w:pPr>
      <w:rPr>
        <w:rFonts w:ascii="Wingdings" w:hAnsi="Wingdings" w:hint="default"/>
      </w:rPr>
    </w:lvl>
    <w:lvl w:ilvl="3" w:tplc="6F8E2AA4" w:tentative="1">
      <w:start w:val="1"/>
      <w:numFmt w:val="bullet"/>
      <w:lvlText w:val=""/>
      <w:lvlJc w:val="left"/>
      <w:pPr>
        <w:tabs>
          <w:tab w:val="num" w:pos="2880"/>
        </w:tabs>
        <w:ind w:left="2880" w:hanging="360"/>
      </w:pPr>
      <w:rPr>
        <w:rFonts w:ascii="Wingdings" w:hAnsi="Wingdings" w:hint="default"/>
      </w:rPr>
    </w:lvl>
    <w:lvl w:ilvl="4" w:tplc="24680BBA" w:tentative="1">
      <w:start w:val="1"/>
      <w:numFmt w:val="bullet"/>
      <w:lvlText w:val=""/>
      <w:lvlJc w:val="left"/>
      <w:pPr>
        <w:tabs>
          <w:tab w:val="num" w:pos="3600"/>
        </w:tabs>
        <w:ind w:left="3600" w:hanging="360"/>
      </w:pPr>
      <w:rPr>
        <w:rFonts w:ascii="Wingdings" w:hAnsi="Wingdings" w:hint="default"/>
      </w:rPr>
    </w:lvl>
    <w:lvl w:ilvl="5" w:tplc="42CE41E6" w:tentative="1">
      <w:start w:val="1"/>
      <w:numFmt w:val="bullet"/>
      <w:lvlText w:val=""/>
      <w:lvlJc w:val="left"/>
      <w:pPr>
        <w:tabs>
          <w:tab w:val="num" w:pos="4320"/>
        </w:tabs>
        <w:ind w:left="4320" w:hanging="360"/>
      </w:pPr>
      <w:rPr>
        <w:rFonts w:ascii="Wingdings" w:hAnsi="Wingdings" w:hint="default"/>
      </w:rPr>
    </w:lvl>
    <w:lvl w:ilvl="6" w:tplc="949CC6B0" w:tentative="1">
      <w:start w:val="1"/>
      <w:numFmt w:val="bullet"/>
      <w:lvlText w:val=""/>
      <w:lvlJc w:val="left"/>
      <w:pPr>
        <w:tabs>
          <w:tab w:val="num" w:pos="5040"/>
        </w:tabs>
        <w:ind w:left="5040" w:hanging="360"/>
      </w:pPr>
      <w:rPr>
        <w:rFonts w:ascii="Wingdings" w:hAnsi="Wingdings" w:hint="default"/>
      </w:rPr>
    </w:lvl>
    <w:lvl w:ilvl="7" w:tplc="DD4C46F2" w:tentative="1">
      <w:start w:val="1"/>
      <w:numFmt w:val="bullet"/>
      <w:lvlText w:val=""/>
      <w:lvlJc w:val="left"/>
      <w:pPr>
        <w:tabs>
          <w:tab w:val="num" w:pos="5760"/>
        </w:tabs>
        <w:ind w:left="5760" w:hanging="360"/>
      </w:pPr>
      <w:rPr>
        <w:rFonts w:ascii="Wingdings" w:hAnsi="Wingdings" w:hint="default"/>
      </w:rPr>
    </w:lvl>
    <w:lvl w:ilvl="8" w:tplc="2A1CBC0C" w:tentative="1">
      <w:start w:val="1"/>
      <w:numFmt w:val="bullet"/>
      <w:lvlText w:val=""/>
      <w:lvlJc w:val="left"/>
      <w:pPr>
        <w:tabs>
          <w:tab w:val="num" w:pos="6480"/>
        </w:tabs>
        <w:ind w:left="6480" w:hanging="360"/>
      </w:pPr>
      <w:rPr>
        <w:rFonts w:ascii="Wingdings" w:hAnsi="Wingdings" w:hint="default"/>
      </w:rPr>
    </w:lvl>
  </w:abstractNum>
  <w:abstractNum w:abstractNumId="17">
    <w:nsid w:val="2BEA6A26"/>
    <w:multiLevelType w:val="hybridMultilevel"/>
    <w:tmpl w:val="A9407C0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2C416647"/>
    <w:multiLevelType w:val="hybridMultilevel"/>
    <w:tmpl w:val="18EA4AE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2C4F1D54"/>
    <w:multiLevelType w:val="hybridMultilevel"/>
    <w:tmpl w:val="A176D47A"/>
    <w:lvl w:ilvl="0" w:tplc="300A0005">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0">
    <w:nsid w:val="2D7A602F"/>
    <w:multiLevelType w:val="hybridMultilevel"/>
    <w:tmpl w:val="5D1A3A64"/>
    <w:lvl w:ilvl="0" w:tplc="65AA8D04">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31582FBF"/>
    <w:multiLevelType w:val="hybridMultilevel"/>
    <w:tmpl w:val="F7E24808"/>
    <w:lvl w:ilvl="0" w:tplc="300A0017">
      <w:start w:val="1"/>
      <w:numFmt w:val="lowerLetter"/>
      <w:lvlText w:val="%1)"/>
      <w:lvlJc w:val="left"/>
      <w:pPr>
        <w:ind w:left="1800" w:hanging="360"/>
      </w:pPr>
    </w:lvl>
    <w:lvl w:ilvl="1" w:tplc="300A0019" w:tentative="1">
      <w:start w:val="1"/>
      <w:numFmt w:val="lowerLetter"/>
      <w:lvlText w:val="%2."/>
      <w:lvlJc w:val="left"/>
      <w:pPr>
        <w:ind w:left="2520" w:hanging="360"/>
      </w:pPr>
    </w:lvl>
    <w:lvl w:ilvl="2" w:tplc="300A001B" w:tentative="1">
      <w:start w:val="1"/>
      <w:numFmt w:val="lowerRoman"/>
      <w:lvlText w:val="%3."/>
      <w:lvlJc w:val="right"/>
      <w:pPr>
        <w:ind w:left="3240" w:hanging="180"/>
      </w:pPr>
    </w:lvl>
    <w:lvl w:ilvl="3" w:tplc="300A000F" w:tentative="1">
      <w:start w:val="1"/>
      <w:numFmt w:val="decimal"/>
      <w:lvlText w:val="%4."/>
      <w:lvlJc w:val="left"/>
      <w:pPr>
        <w:ind w:left="3960" w:hanging="360"/>
      </w:pPr>
    </w:lvl>
    <w:lvl w:ilvl="4" w:tplc="300A0019" w:tentative="1">
      <w:start w:val="1"/>
      <w:numFmt w:val="lowerLetter"/>
      <w:lvlText w:val="%5."/>
      <w:lvlJc w:val="left"/>
      <w:pPr>
        <w:ind w:left="4680" w:hanging="360"/>
      </w:pPr>
    </w:lvl>
    <w:lvl w:ilvl="5" w:tplc="300A001B" w:tentative="1">
      <w:start w:val="1"/>
      <w:numFmt w:val="lowerRoman"/>
      <w:lvlText w:val="%6."/>
      <w:lvlJc w:val="right"/>
      <w:pPr>
        <w:ind w:left="5400" w:hanging="180"/>
      </w:pPr>
    </w:lvl>
    <w:lvl w:ilvl="6" w:tplc="300A000F" w:tentative="1">
      <w:start w:val="1"/>
      <w:numFmt w:val="decimal"/>
      <w:lvlText w:val="%7."/>
      <w:lvlJc w:val="left"/>
      <w:pPr>
        <w:ind w:left="6120" w:hanging="360"/>
      </w:pPr>
    </w:lvl>
    <w:lvl w:ilvl="7" w:tplc="300A0019" w:tentative="1">
      <w:start w:val="1"/>
      <w:numFmt w:val="lowerLetter"/>
      <w:lvlText w:val="%8."/>
      <w:lvlJc w:val="left"/>
      <w:pPr>
        <w:ind w:left="6840" w:hanging="360"/>
      </w:pPr>
    </w:lvl>
    <w:lvl w:ilvl="8" w:tplc="300A001B" w:tentative="1">
      <w:start w:val="1"/>
      <w:numFmt w:val="lowerRoman"/>
      <w:lvlText w:val="%9."/>
      <w:lvlJc w:val="right"/>
      <w:pPr>
        <w:ind w:left="7560" w:hanging="180"/>
      </w:pPr>
    </w:lvl>
  </w:abstractNum>
  <w:abstractNum w:abstractNumId="22">
    <w:nsid w:val="325226DC"/>
    <w:multiLevelType w:val="hybridMultilevel"/>
    <w:tmpl w:val="1F80CD0A"/>
    <w:lvl w:ilvl="0" w:tplc="65AA8D04">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23">
    <w:nsid w:val="32563C72"/>
    <w:multiLevelType w:val="multilevel"/>
    <w:tmpl w:val="5CFA75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D54290"/>
    <w:multiLevelType w:val="hybridMultilevel"/>
    <w:tmpl w:val="838E7694"/>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364C515D"/>
    <w:multiLevelType w:val="hybridMultilevel"/>
    <w:tmpl w:val="5576E80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39CB5092"/>
    <w:multiLevelType w:val="hybridMultilevel"/>
    <w:tmpl w:val="8A2AECAA"/>
    <w:lvl w:ilvl="0" w:tplc="700E459E">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27">
    <w:nsid w:val="3D2028B9"/>
    <w:multiLevelType w:val="hybridMultilevel"/>
    <w:tmpl w:val="F88E1946"/>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3FAF6B3B"/>
    <w:multiLevelType w:val="multilevel"/>
    <w:tmpl w:val="9F6ECB36"/>
    <w:lvl w:ilvl="0">
      <w:start w:val="1"/>
      <w:numFmt w:val="decimal"/>
      <w:lvlText w:val="%1)"/>
      <w:lvlJc w:val="left"/>
      <w:pPr>
        <w:ind w:left="360" w:hanging="360"/>
      </w:pPr>
    </w:lvl>
    <w:lvl w:ilvl="1">
      <w:start w:val="1"/>
      <w:numFmt w:val="lowerLetter"/>
      <w:lvlText w:val="%2)"/>
      <w:lvlJc w:val="left"/>
      <w:pPr>
        <w:ind w:left="720" w:hanging="360"/>
      </w:pPr>
      <w:rPr>
        <w:rFonts w:hint="default"/>
        <w:b/>
        <w:color w:val="00B0F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F33B4B"/>
    <w:multiLevelType w:val="hybridMultilevel"/>
    <w:tmpl w:val="C0D06F7C"/>
    <w:lvl w:ilvl="0" w:tplc="700E459E">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473D4043"/>
    <w:multiLevelType w:val="hybridMultilevel"/>
    <w:tmpl w:val="0C1294F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4793175F"/>
    <w:multiLevelType w:val="hybridMultilevel"/>
    <w:tmpl w:val="8D14A2C8"/>
    <w:lvl w:ilvl="0" w:tplc="300A000B">
      <w:start w:val="1"/>
      <w:numFmt w:val="bullet"/>
      <w:lvlText w:val=""/>
      <w:lvlJc w:val="left"/>
      <w:pPr>
        <w:ind w:left="1080" w:hanging="360"/>
      </w:pPr>
      <w:rPr>
        <w:rFonts w:ascii="Wingdings" w:hAnsi="Wingdings"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2">
    <w:nsid w:val="4AFB4992"/>
    <w:multiLevelType w:val="hybridMultilevel"/>
    <w:tmpl w:val="5462922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nsid w:val="4F675871"/>
    <w:multiLevelType w:val="hybridMultilevel"/>
    <w:tmpl w:val="3AD2E7A0"/>
    <w:lvl w:ilvl="0" w:tplc="700E459E">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nsid w:val="4F90108A"/>
    <w:multiLevelType w:val="hybridMultilevel"/>
    <w:tmpl w:val="5D2A7CF2"/>
    <w:lvl w:ilvl="0" w:tplc="300A0017">
      <w:start w:val="1"/>
      <w:numFmt w:val="lowerLetter"/>
      <w:lvlText w:val="%1)"/>
      <w:lvlJc w:val="left"/>
      <w:pPr>
        <w:ind w:left="1860" w:hanging="360"/>
      </w:pPr>
    </w:lvl>
    <w:lvl w:ilvl="1" w:tplc="300A0019" w:tentative="1">
      <w:start w:val="1"/>
      <w:numFmt w:val="lowerLetter"/>
      <w:lvlText w:val="%2."/>
      <w:lvlJc w:val="left"/>
      <w:pPr>
        <w:ind w:left="2580" w:hanging="360"/>
      </w:pPr>
    </w:lvl>
    <w:lvl w:ilvl="2" w:tplc="300A001B" w:tentative="1">
      <w:start w:val="1"/>
      <w:numFmt w:val="lowerRoman"/>
      <w:lvlText w:val="%3."/>
      <w:lvlJc w:val="right"/>
      <w:pPr>
        <w:ind w:left="3300" w:hanging="180"/>
      </w:pPr>
    </w:lvl>
    <w:lvl w:ilvl="3" w:tplc="300A000F" w:tentative="1">
      <w:start w:val="1"/>
      <w:numFmt w:val="decimal"/>
      <w:lvlText w:val="%4."/>
      <w:lvlJc w:val="left"/>
      <w:pPr>
        <w:ind w:left="4020" w:hanging="360"/>
      </w:pPr>
    </w:lvl>
    <w:lvl w:ilvl="4" w:tplc="300A0019" w:tentative="1">
      <w:start w:val="1"/>
      <w:numFmt w:val="lowerLetter"/>
      <w:lvlText w:val="%5."/>
      <w:lvlJc w:val="left"/>
      <w:pPr>
        <w:ind w:left="4740" w:hanging="360"/>
      </w:pPr>
    </w:lvl>
    <w:lvl w:ilvl="5" w:tplc="300A001B" w:tentative="1">
      <w:start w:val="1"/>
      <w:numFmt w:val="lowerRoman"/>
      <w:lvlText w:val="%6."/>
      <w:lvlJc w:val="right"/>
      <w:pPr>
        <w:ind w:left="5460" w:hanging="180"/>
      </w:pPr>
    </w:lvl>
    <w:lvl w:ilvl="6" w:tplc="300A000F" w:tentative="1">
      <w:start w:val="1"/>
      <w:numFmt w:val="decimal"/>
      <w:lvlText w:val="%7."/>
      <w:lvlJc w:val="left"/>
      <w:pPr>
        <w:ind w:left="6180" w:hanging="360"/>
      </w:pPr>
    </w:lvl>
    <w:lvl w:ilvl="7" w:tplc="300A0019" w:tentative="1">
      <w:start w:val="1"/>
      <w:numFmt w:val="lowerLetter"/>
      <w:lvlText w:val="%8."/>
      <w:lvlJc w:val="left"/>
      <w:pPr>
        <w:ind w:left="6900" w:hanging="360"/>
      </w:pPr>
    </w:lvl>
    <w:lvl w:ilvl="8" w:tplc="300A001B" w:tentative="1">
      <w:start w:val="1"/>
      <w:numFmt w:val="lowerRoman"/>
      <w:lvlText w:val="%9."/>
      <w:lvlJc w:val="right"/>
      <w:pPr>
        <w:ind w:left="7620" w:hanging="180"/>
      </w:pPr>
    </w:lvl>
  </w:abstractNum>
  <w:abstractNum w:abstractNumId="35">
    <w:nsid w:val="538A2AC4"/>
    <w:multiLevelType w:val="hybridMultilevel"/>
    <w:tmpl w:val="DB72619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579817F1"/>
    <w:multiLevelType w:val="hybridMultilevel"/>
    <w:tmpl w:val="57EA3BF2"/>
    <w:lvl w:ilvl="0" w:tplc="65AA8D04">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5A8856A4"/>
    <w:multiLevelType w:val="hybridMultilevel"/>
    <w:tmpl w:val="12DAA51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5BF45818"/>
    <w:multiLevelType w:val="hybridMultilevel"/>
    <w:tmpl w:val="BC56C4BC"/>
    <w:lvl w:ilvl="0" w:tplc="300A0009">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9">
    <w:nsid w:val="5E855232"/>
    <w:multiLevelType w:val="hybridMultilevel"/>
    <w:tmpl w:val="2D5ED13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nsid w:val="601B3428"/>
    <w:multiLevelType w:val="hybridMultilevel"/>
    <w:tmpl w:val="334E870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1">
    <w:nsid w:val="64E0287F"/>
    <w:multiLevelType w:val="hybridMultilevel"/>
    <w:tmpl w:val="7E8C5C8A"/>
    <w:lvl w:ilvl="0" w:tplc="B1967C4C">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2">
    <w:nsid w:val="64F01E0D"/>
    <w:multiLevelType w:val="hybridMultilevel"/>
    <w:tmpl w:val="1EF643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72723F1B"/>
    <w:multiLevelType w:val="hybridMultilevel"/>
    <w:tmpl w:val="610465D0"/>
    <w:lvl w:ilvl="0" w:tplc="7A1E5FF2">
      <w:start w:val="1"/>
      <w:numFmt w:val="bullet"/>
      <w:lvlText w:val=""/>
      <w:lvlJc w:val="left"/>
      <w:pPr>
        <w:ind w:left="840" w:hanging="360"/>
      </w:pPr>
      <w:rPr>
        <w:rFonts w:ascii="Symbol" w:hAnsi="Symbol" w:hint="default"/>
      </w:rPr>
    </w:lvl>
    <w:lvl w:ilvl="1" w:tplc="300A0003" w:tentative="1">
      <w:start w:val="1"/>
      <w:numFmt w:val="bullet"/>
      <w:lvlText w:val="o"/>
      <w:lvlJc w:val="left"/>
      <w:pPr>
        <w:ind w:left="1560" w:hanging="360"/>
      </w:pPr>
      <w:rPr>
        <w:rFonts w:ascii="Courier New" w:hAnsi="Courier New" w:cs="Courier New" w:hint="default"/>
      </w:rPr>
    </w:lvl>
    <w:lvl w:ilvl="2" w:tplc="300A0005" w:tentative="1">
      <w:start w:val="1"/>
      <w:numFmt w:val="bullet"/>
      <w:lvlText w:val=""/>
      <w:lvlJc w:val="left"/>
      <w:pPr>
        <w:ind w:left="2280" w:hanging="360"/>
      </w:pPr>
      <w:rPr>
        <w:rFonts w:ascii="Wingdings" w:hAnsi="Wingdings" w:hint="default"/>
      </w:rPr>
    </w:lvl>
    <w:lvl w:ilvl="3" w:tplc="300A0001" w:tentative="1">
      <w:start w:val="1"/>
      <w:numFmt w:val="bullet"/>
      <w:lvlText w:val=""/>
      <w:lvlJc w:val="left"/>
      <w:pPr>
        <w:ind w:left="3000" w:hanging="360"/>
      </w:pPr>
      <w:rPr>
        <w:rFonts w:ascii="Symbol" w:hAnsi="Symbol" w:hint="default"/>
      </w:rPr>
    </w:lvl>
    <w:lvl w:ilvl="4" w:tplc="300A0003" w:tentative="1">
      <w:start w:val="1"/>
      <w:numFmt w:val="bullet"/>
      <w:lvlText w:val="o"/>
      <w:lvlJc w:val="left"/>
      <w:pPr>
        <w:ind w:left="3720" w:hanging="360"/>
      </w:pPr>
      <w:rPr>
        <w:rFonts w:ascii="Courier New" w:hAnsi="Courier New" w:cs="Courier New" w:hint="default"/>
      </w:rPr>
    </w:lvl>
    <w:lvl w:ilvl="5" w:tplc="300A0005" w:tentative="1">
      <w:start w:val="1"/>
      <w:numFmt w:val="bullet"/>
      <w:lvlText w:val=""/>
      <w:lvlJc w:val="left"/>
      <w:pPr>
        <w:ind w:left="4440" w:hanging="360"/>
      </w:pPr>
      <w:rPr>
        <w:rFonts w:ascii="Wingdings" w:hAnsi="Wingdings" w:hint="default"/>
      </w:rPr>
    </w:lvl>
    <w:lvl w:ilvl="6" w:tplc="300A0001" w:tentative="1">
      <w:start w:val="1"/>
      <w:numFmt w:val="bullet"/>
      <w:lvlText w:val=""/>
      <w:lvlJc w:val="left"/>
      <w:pPr>
        <w:ind w:left="5160" w:hanging="360"/>
      </w:pPr>
      <w:rPr>
        <w:rFonts w:ascii="Symbol" w:hAnsi="Symbol" w:hint="default"/>
      </w:rPr>
    </w:lvl>
    <w:lvl w:ilvl="7" w:tplc="300A0003" w:tentative="1">
      <w:start w:val="1"/>
      <w:numFmt w:val="bullet"/>
      <w:lvlText w:val="o"/>
      <w:lvlJc w:val="left"/>
      <w:pPr>
        <w:ind w:left="5880" w:hanging="360"/>
      </w:pPr>
      <w:rPr>
        <w:rFonts w:ascii="Courier New" w:hAnsi="Courier New" w:cs="Courier New" w:hint="default"/>
      </w:rPr>
    </w:lvl>
    <w:lvl w:ilvl="8" w:tplc="300A0005" w:tentative="1">
      <w:start w:val="1"/>
      <w:numFmt w:val="bullet"/>
      <w:lvlText w:val=""/>
      <w:lvlJc w:val="left"/>
      <w:pPr>
        <w:ind w:left="6600" w:hanging="360"/>
      </w:pPr>
      <w:rPr>
        <w:rFonts w:ascii="Wingdings" w:hAnsi="Wingdings" w:hint="default"/>
      </w:rPr>
    </w:lvl>
  </w:abstractNum>
  <w:abstractNum w:abstractNumId="44">
    <w:nsid w:val="7E641DFA"/>
    <w:multiLevelType w:val="hybridMultilevel"/>
    <w:tmpl w:val="55A4ECBA"/>
    <w:lvl w:ilvl="0" w:tplc="300A0009">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5">
    <w:nsid w:val="7F8E3D5C"/>
    <w:multiLevelType w:val="hybridMultilevel"/>
    <w:tmpl w:val="8300F92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6"/>
  </w:num>
  <w:num w:numId="2">
    <w:abstractNumId w:val="0"/>
  </w:num>
  <w:num w:numId="3">
    <w:abstractNumId w:val="24"/>
  </w:num>
  <w:num w:numId="4">
    <w:abstractNumId w:val="17"/>
  </w:num>
  <w:num w:numId="5">
    <w:abstractNumId w:val="35"/>
  </w:num>
  <w:num w:numId="6">
    <w:abstractNumId w:val="8"/>
  </w:num>
  <w:num w:numId="7">
    <w:abstractNumId w:val="11"/>
  </w:num>
  <w:num w:numId="8">
    <w:abstractNumId w:val="45"/>
  </w:num>
  <w:num w:numId="9">
    <w:abstractNumId w:val="4"/>
  </w:num>
  <w:num w:numId="10">
    <w:abstractNumId w:val="20"/>
  </w:num>
  <w:num w:numId="11">
    <w:abstractNumId w:val="28"/>
  </w:num>
  <w:num w:numId="12">
    <w:abstractNumId w:val="31"/>
  </w:num>
  <w:num w:numId="13">
    <w:abstractNumId w:val="44"/>
  </w:num>
  <w:num w:numId="14">
    <w:abstractNumId w:val="38"/>
  </w:num>
  <w:num w:numId="15">
    <w:abstractNumId w:val="23"/>
  </w:num>
  <w:num w:numId="16">
    <w:abstractNumId w:val="1"/>
  </w:num>
  <w:num w:numId="17">
    <w:abstractNumId w:val="13"/>
  </w:num>
  <w:num w:numId="18">
    <w:abstractNumId w:val="19"/>
  </w:num>
  <w:num w:numId="19">
    <w:abstractNumId w:val="5"/>
  </w:num>
  <w:num w:numId="20">
    <w:abstractNumId w:val="21"/>
  </w:num>
  <w:num w:numId="21">
    <w:abstractNumId w:val="39"/>
  </w:num>
  <w:num w:numId="22">
    <w:abstractNumId w:val="34"/>
  </w:num>
  <w:num w:numId="23">
    <w:abstractNumId w:val="15"/>
  </w:num>
  <w:num w:numId="24">
    <w:abstractNumId w:val="29"/>
  </w:num>
  <w:num w:numId="25">
    <w:abstractNumId w:val="10"/>
  </w:num>
  <w:num w:numId="26">
    <w:abstractNumId w:val="33"/>
  </w:num>
  <w:num w:numId="27">
    <w:abstractNumId w:val="42"/>
  </w:num>
  <w:num w:numId="28">
    <w:abstractNumId w:val="3"/>
  </w:num>
  <w:num w:numId="29">
    <w:abstractNumId w:val="14"/>
  </w:num>
  <w:num w:numId="30">
    <w:abstractNumId w:val="26"/>
  </w:num>
  <w:num w:numId="31">
    <w:abstractNumId w:val="32"/>
  </w:num>
  <w:num w:numId="32">
    <w:abstractNumId w:val="12"/>
  </w:num>
  <w:num w:numId="33">
    <w:abstractNumId w:val="43"/>
  </w:num>
  <w:num w:numId="34">
    <w:abstractNumId w:val="41"/>
  </w:num>
  <w:num w:numId="35">
    <w:abstractNumId w:val="7"/>
  </w:num>
  <w:num w:numId="36">
    <w:abstractNumId w:val="18"/>
  </w:num>
  <w:num w:numId="37">
    <w:abstractNumId w:val="6"/>
  </w:num>
  <w:num w:numId="38">
    <w:abstractNumId w:val="2"/>
  </w:num>
  <w:num w:numId="39">
    <w:abstractNumId w:val="9"/>
  </w:num>
  <w:num w:numId="40">
    <w:abstractNumId w:val="36"/>
  </w:num>
  <w:num w:numId="41">
    <w:abstractNumId w:val="22"/>
  </w:num>
  <w:num w:numId="42">
    <w:abstractNumId w:val="37"/>
  </w:num>
  <w:num w:numId="43">
    <w:abstractNumId w:val="27"/>
  </w:num>
  <w:num w:numId="44">
    <w:abstractNumId w:val="40"/>
  </w:num>
  <w:num w:numId="45">
    <w:abstractNumId w:val="3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C4B"/>
    <w:rsid w:val="0000740F"/>
    <w:rsid w:val="0018529B"/>
    <w:rsid w:val="001A4150"/>
    <w:rsid w:val="002A23C1"/>
    <w:rsid w:val="003D7CB2"/>
    <w:rsid w:val="004079BD"/>
    <w:rsid w:val="004C6A75"/>
    <w:rsid w:val="005B051F"/>
    <w:rsid w:val="005E0F26"/>
    <w:rsid w:val="006A19CF"/>
    <w:rsid w:val="006B217C"/>
    <w:rsid w:val="00713470"/>
    <w:rsid w:val="0082215A"/>
    <w:rsid w:val="00856258"/>
    <w:rsid w:val="009770CC"/>
    <w:rsid w:val="00992E68"/>
    <w:rsid w:val="009C643E"/>
    <w:rsid w:val="00C64C98"/>
    <w:rsid w:val="00CC4C4B"/>
    <w:rsid w:val="00D144DA"/>
    <w:rsid w:val="00E16455"/>
    <w:rsid w:val="00E748B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4B"/>
    <w:rPr>
      <w:rFonts w:eastAsiaTheme="minorEastAsia"/>
      <w:lang w:eastAsia="es-EC"/>
    </w:rPr>
  </w:style>
  <w:style w:type="paragraph" w:styleId="Ttulo1">
    <w:name w:val="heading 1"/>
    <w:basedOn w:val="Normal"/>
    <w:next w:val="Normal"/>
    <w:link w:val="Ttulo1Car"/>
    <w:uiPriority w:val="9"/>
    <w:qFormat/>
    <w:rsid w:val="006B21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CC4C4B"/>
    <w:pPr>
      <w:widowControl w:val="0"/>
      <w:tabs>
        <w:tab w:val="left" w:pos="709"/>
      </w:tabs>
      <w:suppressAutoHyphens/>
    </w:pPr>
    <w:rPr>
      <w:rFonts w:ascii="Liberation Serif" w:eastAsia="WenQuanYi Micro Hei" w:hAnsi="Liberation Serif" w:cs="Lohit Hindi"/>
      <w:sz w:val="24"/>
      <w:szCs w:val="24"/>
      <w:lang w:eastAsia="zh-CN" w:bidi="hi-IN"/>
    </w:rPr>
  </w:style>
  <w:style w:type="paragraph" w:styleId="Textodeglobo">
    <w:name w:val="Balloon Text"/>
    <w:basedOn w:val="Normal"/>
    <w:link w:val="TextodegloboCar"/>
    <w:uiPriority w:val="99"/>
    <w:semiHidden/>
    <w:unhideWhenUsed/>
    <w:rsid w:val="00CC4C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4C4B"/>
    <w:rPr>
      <w:rFonts w:ascii="Tahoma" w:eastAsiaTheme="minorEastAsia" w:hAnsi="Tahoma" w:cs="Tahoma"/>
      <w:sz w:val="16"/>
      <w:szCs w:val="16"/>
      <w:lang w:eastAsia="es-EC"/>
    </w:rPr>
  </w:style>
  <w:style w:type="paragraph" w:styleId="Prrafodelista">
    <w:name w:val="List Paragraph"/>
    <w:basedOn w:val="Normal"/>
    <w:uiPriority w:val="34"/>
    <w:qFormat/>
    <w:rsid w:val="00CC4C4B"/>
    <w:pPr>
      <w:ind w:left="720"/>
      <w:contextualSpacing/>
    </w:pPr>
  </w:style>
  <w:style w:type="paragraph" w:styleId="NormalWeb">
    <w:name w:val="Normal (Web)"/>
    <w:basedOn w:val="Normal"/>
    <w:uiPriority w:val="99"/>
    <w:semiHidden/>
    <w:unhideWhenUsed/>
    <w:rsid w:val="008562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motetext">
    <w:name w:val="emote_text"/>
    <w:basedOn w:val="Fuentedeprrafopredeter"/>
    <w:rsid w:val="0018529B"/>
  </w:style>
  <w:style w:type="paragraph" w:styleId="Textoindependiente">
    <w:name w:val="Body Text"/>
    <w:basedOn w:val="Normal"/>
    <w:link w:val="TextoindependienteCar"/>
    <w:semiHidden/>
    <w:unhideWhenUsed/>
    <w:rsid w:val="0000740F"/>
    <w:pPr>
      <w:spacing w:after="0" w:line="240" w:lineRule="auto"/>
      <w:jc w:val="both"/>
    </w:pPr>
    <w:rPr>
      <w:rFonts w:ascii="Book Antiqua" w:eastAsia="Times New Roman" w:hAnsi="Book Antiqua" w:cs="Times New Roman"/>
      <w:sz w:val="20"/>
      <w:szCs w:val="24"/>
      <w:lang w:eastAsia="es-ES"/>
    </w:rPr>
  </w:style>
  <w:style w:type="character" w:customStyle="1" w:styleId="TextoindependienteCar">
    <w:name w:val="Texto independiente Car"/>
    <w:basedOn w:val="Fuentedeprrafopredeter"/>
    <w:link w:val="Textoindependiente"/>
    <w:semiHidden/>
    <w:rsid w:val="0000740F"/>
    <w:rPr>
      <w:rFonts w:ascii="Book Antiqua" w:eastAsia="Times New Roman" w:hAnsi="Book Antiqua" w:cs="Times New Roman"/>
      <w:sz w:val="20"/>
      <w:szCs w:val="24"/>
      <w:lang w:eastAsia="es-ES"/>
    </w:rPr>
  </w:style>
  <w:style w:type="character" w:customStyle="1" w:styleId="apple-converted-space">
    <w:name w:val="apple-converted-space"/>
    <w:basedOn w:val="Fuentedeprrafopredeter"/>
    <w:rsid w:val="0000740F"/>
  </w:style>
  <w:style w:type="character" w:styleId="Hipervnculo">
    <w:name w:val="Hyperlink"/>
    <w:basedOn w:val="Fuentedeprrafopredeter"/>
    <w:uiPriority w:val="99"/>
    <w:semiHidden/>
    <w:unhideWhenUsed/>
    <w:rsid w:val="00E16455"/>
    <w:rPr>
      <w:color w:val="0000FF"/>
      <w:u w:val="single"/>
    </w:rPr>
  </w:style>
  <w:style w:type="character" w:customStyle="1" w:styleId="Ttulo1Car">
    <w:name w:val="Título 1 Car"/>
    <w:basedOn w:val="Fuentedeprrafopredeter"/>
    <w:link w:val="Ttulo1"/>
    <w:uiPriority w:val="9"/>
    <w:rsid w:val="006B217C"/>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6B21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4B"/>
    <w:rPr>
      <w:rFonts w:eastAsiaTheme="minorEastAsia"/>
      <w:lang w:eastAsia="es-EC"/>
    </w:rPr>
  </w:style>
  <w:style w:type="paragraph" w:styleId="Ttulo1">
    <w:name w:val="heading 1"/>
    <w:basedOn w:val="Normal"/>
    <w:next w:val="Normal"/>
    <w:link w:val="Ttulo1Car"/>
    <w:uiPriority w:val="9"/>
    <w:qFormat/>
    <w:rsid w:val="006B21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CC4C4B"/>
    <w:pPr>
      <w:widowControl w:val="0"/>
      <w:tabs>
        <w:tab w:val="left" w:pos="709"/>
      </w:tabs>
      <w:suppressAutoHyphens/>
    </w:pPr>
    <w:rPr>
      <w:rFonts w:ascii="Liberation Serif" w:eastAsia="WenQuanYi Micro Hei" w:hAnsi="Liberation Serif" w:cs="Lohit Hindi"/>
      <w:sz w:val="24"/>
      <w:szCs w:val="24"/>
      <w:lang w:eastAsia="zh-CN" w:bidi="hi-IN"/>
    </w:rPr>
  </w:style>
  <w:style w:type="paragraph" w:styleId="Textodeglobo">
    <w:name w:val="Balloon Text"/>
    <w:basedOn w:val="Normal"/>
    <w:link w:val="TextodegloboCar"/>
    <w:uiPriority w:val="99"/>
    <w:semiHidden/>
    <w:unhideWhenUsed/>
    <w:rsid w:val="00CC4C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4C4B"/>
    <w:rPr>
      <w:rFonts w:ascii="Tahoma" w:eastAsiaTheme="minorEastAsia" w:hAnsi="Tahoma" w:cs="Tahoma"/>
      <w:sz w:val="16"/>
      <w:szCs w:val="16"/>
      <w:lang w:eastAsia="es-EC"/>
    </w:rPr>
  </w:style>
  <w:style w:type="paragraph" w:styleId="Prrafodelista">
    <w:name w:val="List Paragraph"/>
    <w:basedOn w:val="Normal"/>
    <w:uiPriority w:val="34"/>
    <w:qFormat/>
    <w:rsid w:val="00CC4C4B"/>
    <w:pPr>
      <w:ind w:left="720"/>
      <w:contextualSpacing/>
    </w:pPr>
  </w:style>
  <w:style w:type="paragraph" w:styleId="NormalWeb">
    <w:name w:val="Normal (Web)"/>
    <w:basedOn w:val="Normal"/>
    <w:uiPriority w:val="99"/>
    <w:semiHidden/>
    <w:unhideWhenUsed/>
    <w:rsid w:val="008562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motetext">
    <w:name w:val="emote_text"/>
    <w:basedOn w:val="Fuentedeprrafopredeter"/>
    <w:rsid w:val="0018529B"/>
  </w:style>
  <w:style w:type="paragraph" w:styleId="Textoindependiente">
    <w:name w:val="Body Text"/>
    <w:basedOn w:val="Normal"/>
    <w:link w:val="TextoindependienteCar"/>
    <w:semiHidden/>
    <w:unhideWhenUsed/>
    <w:rsid w:val="0000740F"/>
    <w:pPr>
      <w:spacing w:after="0" w:line="240" w:lineRule="auto"/>
      <w:jc w:val="both"/>
    </w:pPr>
    <w:rPr>
      <w:rFonts w:ascii="Book Antiqua" w:eastAsia="Times New Roman" w:hAnsi="Book Antiqua" w:cs="Times New Roman"/>
      <w:sz w:val="20"/>
      <w:szCs w:val="24"/>
      <w:lang w:eastAsia="es-ES"/>
    </w:rPr>
  </w:style>
  <w:style w:type="character" w:customStyle="1" w:styleId="TextoindependienteCar">
    <w:name w:val="Texto independiente Car"/>
    <w:basedOn w:val="Fuentedeprrafopredeter"/>
    <w:link w:val="Textoindependiente"/>
    <w:semiHidden/>
    <w:rsid w:val="0000740F"/>
    <w:rPr>
      <w:rFonts w:ascii="Book Antiqua" w:eastAsia="Times New Roman" w:hAnsi="Book Antiqua" w:cs="Times New Roman"/>
      <w:sz w:val="20"/>
      <w:szCs w:val="24"/>
      <w:lang w:eastAsia="es-ES"/>
    </w:rPr>
  </w:style>
  <w:style w:type="character" w:customStyle="1" w:styleId="apple-converted-space">
    <w:name w:val="apple-converted-space"/>
    <w:basedOn w:val="Fuentedeprrafopredeter"/>
    <w:rsid w:val="0000740F"/>
  </w:style>
  <w:style w:type="character" w:styleId="Hipervnculo">
    <w:name w:val="Hyperlink"/>
    <w:basedOn w:val="Fuentedeprrafopredeter"/>
    <w:uiPriority w:val="99"/>
    <w:semiHidden/>
    <w:unhideWhenUsed/>
    <w:rsid w:val="00E16455"/>
    <w:rPr>
      <w:color w:val="0000FF"/>
      <w:u w:val="single"/>
    </w:rPr>
  </w:style>
  <w:style w:type="character" w:customStyle="1" w:styleId="Ttulo1Car">
    <w:name w:val="Título 1 Car"/>
    <w:basedOn w:val="Fuentedeprrafopredeter"/>
    <w:link w:val="Ttulo1"/>
    <w:uiPriority w:val="9"/>
    <w:rsid w:val="006B217C"/>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6B2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31270">
      <w:bodyDiv w:val="1"/>
      <w:marLeft w:val="0"/>
      <w:marRight w:val="0"/>
      <w:marTop w:val="0"/>
      <w:marBottom w:val="0"/>
      <w:divBdr>
        <w:top w:val="none" w:sz="0" w:space="0" w:color="auto"/>
        <w:left w:val="none" w:sz="0" w:space="0" w:color="auto"/>
        <w:bottom w:val="none" w:sz="0" w:space="0" w:color="auto"/>
        <w:right w:val="none" w:sz="0" w:space="0" w:color="auto"/>
      </w:divBdr>
    </w:div>
    <w:div w:id="223681054">
      <w:bodyDiv w:val="1"/>
      <w:marLeft w:val="0"/>
      <w:marRight w:val="0"/>
      <w:marTop w:val="0"/>
      <w:marBottom w:val="0"/>
      <w:divBdr>
        <w:top w:val="none" w:sz="0" w:space="0" w:color="auto"/>
        <w:left w:val="none" w:sz="0" w:space="0" w:color="auto"/>
        <w:bottom w:val="none" w:sz="0" w:space="0" w:color="auto"/>
        <w:right w:val="none" w:sz="0" w:space="0" w:color="auto"/>
      </w:divBdr>
    </w:div>
    <w:div w:id="228655692">
      <w:bodyDiv w:val="1"/>
      <w:marLeft w:val="0"/>
      <w:marRight w:val="0"/>
      <w:marTop w:val="0"/>
      <w:marBottom w:val="0"/>
      <w:divBdr>
        <w:top w:val="none" w:sz="0" w:space="0" w:color="auto"/>
        <w:left w:val="none" w:sz="0" w:space="0" w:color="auto"/>
        <w:bottom w:val="none" w:sz="0" w:space="0" w:color="auto"/>
        <w:right w:val="none" w:sz="0" w:space="0" w:color="auto"/>
      </w:divBdr>
      <w:divsChild>
        <w:div w:id="925379468">
          <w:marLeft w:val="720"/>
          <w:marRight w:val="0"/>
          <w:marTop w:val="0"/>
          <w:marBottom w:val="0"/>
          <w:divBdr>
            <w:top w:val="none" w:sz="0" w:space="0" w:color="auto"/>
            <w:left w:val="none" w:sz="0" w:space="0" w:color="auto"/>
            <w:bottom w:val="none" w:sz="0" w:space="0" w:color="auto"/>
            <w:right w:val="none" w:sz="0" w:space="0" w:color="auto"/>
          </w:divBdr>
        </w:div>
        <w:div w:id="1322930366">
          <w:marLeft w:val="720"/>
          <w:marRight w:val="0"/>
          <w:marTop w:val="0"/>
          <w:marBottom w:val="0"/>
          <w:divBdr>
            <w:top w:val="none" w:sz="0" w:space="0" w:color="auto"/>
            <w:left w:val="none" w:sz="0" w:space="0" w:color="auto"/>
            <w:bottom w:val="none" w:sz="0" w:space="0" w:color="auto"/>
            <w:right w:val="none" w:sz="0" w:space="0" w:color="auto"/>
          </w:divBdr>
        </w:div>
        <w:div w:id="342637029">
          <w:marLeft w:val="720"/>
          <w:marRight w:val="0"/>
          <w:marTop w:val="0"/>
          <w:marBottom w:val="0"/>
          <w:divBdr>
            <w:top w:val="none" w:sz="0" w:space="0" w:color="auto"/>
            <w:left w:val="none" w:sz="0" w:space="0" w:color="auto"/>
            <w:bottom w:val="none" w:sz="0" w:space="0" w:color="auto"/>
            <w:right w:val="none" w:sz="0" w:space="0" w:color="auto"/>
          </w:divBdr>
        </w:div>
      </w:divsChild>
    </w:div>
    <w:div w:id="920915542">
      <w:bodyDiv w:val="1"/>
      <w:marLeft w:val="0"/>
      <w:marRight w:val="0"/>
      <w:marTop w:val="0"/>
      <w:marBottom w:val="0"/>
      <w:divBdr>
        <w:top w:val="none" w:sz="0" w:space="0" w:color="auto"/>
        <w:left w:val="none" w:sz="0" w:space="0" w:color="auto"/>
        <w:bottom w:val="none" w:sz="0" w:space="0" w:color="auto"/>
        <w:right w:val="none" w:sz="0" w:space="0" w:color="auto"/>
      </w:divBdr>
    </w:div>
    <w:div w:id="969282443">
      <w:bodyDiv w:val="1"/>
      <w:marLeft w:val="0"/>
      <w:marRight w:val="0"/>
      <w:marTop w:val="0"/>
      <w:marBottom w:val="0"/>
      <w:divBdr>
        <w:top w:val="none" w:sz="0" w:space="0" w:color="auto"/>
        <w:left w:val="none" w:sz="0" w:space="0" w:color="auto"/>
        <w:bottom w:val="none" w:sz="0" w:space="0" w:color="auto"/>
        <w:right w:val="none" w:sz="0" w:space="0" w:color="auto"/>
      </w:divBdr>
      <w:divsChild>
        <w:div w:id="832452936">
          <w:marLeft w:val="0"/>
          <w:marRight w:val="0"/>
          <w:marTop w:val="0"/>
          <w:marBottom w:val="45"/>
          <w:divBdr>
            <w:top w:val="none" w:sz="0" w:space="0" w:color="auto"/>
            <w:left w:val="none" w:sz="0" w:space="0" w:color="auto"/>
            <w:bottom w:val="none" w:sz="0" w:space="0" w:color="auto"/>
            <w:right w:val="none" w:sz="0" w:space="0" w:color="auto"/>
          </w:divBdr>
        </w:div>
        <w:div w:id="472722068">
          <w:marLeft w:val="0"/>
          <w:marRight w:val="0"/>
          <w:marTop w:val="0"/>
          <w:marBottom w:val="45"/>
          <w:divBdr>
            <w:top w:val="none" w:sz="0" w:space="0" w:color="auto"/>
            <w:left w:val="none" w:sz="0" w:space="0" w:color="auto"/>
            <w:bottom w:val="none" w:sz="0" w:space="0" w:color="auto"/>
            <w:right w:val="none" w:sz="0" w:space="0" w:color="auto"/>
          </w:divBdr>
        </w:div>
        <w:div w:id="2112318369">
          <w:marLeft w:val="0"/>
          <w:marRight w:val="0"/>
          <w:marTop w:val="0"/>
          <w:marBottom w:val="45"/>
          <w:divBdr>
            <w:top w:val="none" w:sz="0" w:space="0" w:color="auto"/>
            <w:left w:val="none" w:sz="0" w:space="0" w:color="auto"/>
            <w:bottom w:val="none" w:sz="0" w:space="0" w:color="auto"/>
            <w:right w:val="none" w:sz="0" w:space="0" w:color="auto"/>
          </w:divBdr>
        </w:div>
      </w:divsChild>
    </w:div>
    <w:div w:id="195108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Dolarizaci%C3%B3n"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monografias.com/trabajos12/cntbtres/cntbtres.shtml" TargetMode="External"/><Relationship Id="rId4" Type="http://schemas.microsoft.com/office/2007/relationships/stylesWithEffects" Target="stylesWithEffects.xml"/><Relationship Id="rId9" Type="http://schemas.openxmlformats.org/officeDocument/2006/relationships/hyperlink" Target="http://es.wikipedia.org/wiki/Suc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JUA08</b:Tag>
    <b:SourceType>Book</b:SourceType>
    <b:Guid>{8A4C7A9F-3889-44C0-816A-DA2DDB4A8C27}</b:Guid>
    <b:Author>
      <b:Author>
        <b:NameList>
          <b:Person>
            <b:Last>SIFUENTES</b:Last>
            <b:First>JUAN</b:First>
            <b:Middle>PABLO</b:Middle>
          </b:Person>
        </b:NameList>
      </b:Author>
    </b:Author>
    <b:Title>ANALISIS FINANCIERO</b:Title>
    <b:Year>2008</b:Year>
    <b:Publisher>FASICULO N° 2</b:Publisher>
    <b:RefOrder>3</b:RefOrder>
  </b:Source>
  <b:Source>
    <b:Tag>HID07</b:Tag>
    <b:SourceType>Book</b:SourceType>
    <b:Guid>{E6AA49EE-2E78-4AA2-B1F3-EE739CD37E08}</b:Guid>
    <b:Author>
      <b:Author>
        <b:NameList>
          <b:Person>
            <b:Last>FREIRE</b:Last>
            <b:First>HIDALGO</b:First>
            <b:Middle>JAIME</b:Middle>
          </b:Person>
        </b:NameList>
      </b:Author>
    </b:Author>
    <b:Title>GUIA DIDACTICA DE AUDITORÍA FINANCIERA</b:Title>
    <b:Year>2007</b:Year>
    <b:RefOrder>1</b:RefOrder>
  </b:Source>
  <b:Source>
    <b:Tag>ING07</b:Tag>
    <b:SourceType>Book</b:SourceType>
    <b:Guid>{ADB8130A-707A-43CC-8870-9B508ABF692B}</b:Guid>
    <b:Author>
      <b:Author>
        <b:NameList>
          <b:Person>
            <b:Last>VERONICA</b:Last>
            <b:First>ING.</b:First>
            <b:Middle>RODRIGUEZ FREIRE</b:Middle>
          </b:Person>
        </b:NameList>
      </b:Author>
    </b:Author>
    <b:Title>GUIA DIDACTICA DE AUDITORIA FINANCIERA</b:Title>
    <b:Year>2007</b:Year>
    <b:RefOrder>2</b:RefOrder>
  </b:Source>
</b:Sources>
</file>

<file path=customXml/itemProps1.xml><?xml version="1.0" encoding="utf-8"?>
<ds:datastoreItem xmlns:ds="http://schemas.openxmlformats.org/officeDocument/2006/customXml" ds:itemID="{DFA97E97-1133-4CC4-8B06-9233EB89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11</Pages>
  <Words>2374</Words>
  <Characters>13062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2012-11-06T21:16:00Z</dcterms:created>
  <dcterms:modified xsi:type="dcterms:W3CDTF">2012-11-07T01:18:00Z</dcterms:modified>
</cp:coreProperties>
</file>